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2F" w:rsidRDefault="00DB572F" w:rsidP="001C1678">
      <w:pPr>
        <w:pStyle w:val="a5"/>
        <w:jc w:val="center"/>
        <w:rPr>
          <w:b/>
          <w:bCs/>
          <w:color w:val="000000"/>
        </w:rPr>
      </w:pPr>
    </w:p>
    <w:p w:rsidR="001C1678" w:rsidRPr="00DB572F" w:rsidRDefault="001C1678" w:rsidP="001C1678">
      <w:pPr>
        <w:pStyle w:val="a5"/>
        <w:jc w:val="center"/>
        <w:rPr>
          <w:b/>
          <w:bCs/>
          <w:i/>
          <w:color w:val="000000"/>
        </w:rPr>
      </w:pPr>
      <w:r w:rsidRPr="00DB572F">
        <w:rPr>
          <w:b/>
          <w:bCs/>
          <w:i/>
          <w:color w:val="000000"/>
        </w:rPr>
        <w:t>Министерство науки и высшего образования Российской Федерации</w:t>
      </w:r>
    </w:p>
    <w:p w:rsidR="001C1678" w:rsidRPr="00DB572F" w:rsidRDefault="001C1678" w:rsidP="001C1678">
      <w:pPr>
        <w:pStyle w:val="a5"/>
        <w:jc w:val="center"/>
        <w:rPr>
          <w:b/>
          <w:bCs/>
          <w:i/>
          <w:color w:val="000000"/>
        </w:rPr>
      </w:pPr>
      <w:r w:rsidRPr="00DB572F">
        <w:rPr>
          <w:b/>
          <w:bCs/>
          <w:i/>
          <w:color w:val="000000"/>
        </w:rPr>
        <w:t>Калужский государственный университет имени К.Э. Циолковского</w:t>
      </w:r>
    </w:p>
    <w:p w:rsidR="001C1678" w:rsidRPr="00DB572F" w:rsidRDefault="001C1678" w:rsidP="001C1678">
      <w:pPr>
        <w:pStyle w:val="a5"/>
        <w:jc w:val="center"/>
        <w:rPr>
          <w:b/>
          <w:bCs/>
          <w:i/>
          <w:color w:val="000000"/>
        </w:rPr>
      </w:pPr>
      <w:r w:rsidRPr="00DB572F">
        <w:rPr>
          <w:b/>
          <w:bCs/>
          <w:i/>
          <w:color w:val="000000"/>
        </w:rPr>
        <w:t>Институт психологии КГУ им. К.Э. Циолковского</w:t>
      </w:r>
    </w:p>
    <w:p w:rsidR="001C1678" w:rsidRPr="00DB572F" w:rsidRDefault="001C1678" w:rsidP="001C1678">
      <w:pPr>
        <w:pStyle w:val="a5"/>
        <w:jc w:val="center"/>
        <w:rPr>
          <w:b/>
          <w:bCs/>
          <w:i/>
          <w:color w:val="000000"/>
        </w:rPr>
      </w:pPr>
      <w:r w:rsidRPr="00DB572F">
        <w:rPr>
          <w:b/>
          <w:bCs/>
          <w:i/>
          <w:color w:val="000000"/>
        </w:rPr>
        <w:t>Центр соц</w:t>
      </w:r>
      <w:r w:rsidR="00B11494" w:rsidRPr="00DB572F">
        <w:rPr>
          <w:b/>
          <w:bCs/>
          <w:i/>
          <w:color w:val="000000"/>
        </w:rPr>
        <w:t>иально-гуманитарных технологий</w:t>
      </w:r>
    </w:p>
    <w:p w:rsidR="0018631B" w:rsidRPr="00DB572F" w:rsidRDefault="0018631B" w:rsidP="001C1678">
      <w:pPr>
        <w:pStyle w:val="a5"/>
        <w:jc w:val="center"/>
        <w:rPr>
          <w:b/>
          <w:bCs/>
          <w:i/>
          <w:color w:val="000000"/>
        </w:rPr>
      </w:pPr>
      <w:r w:rsidRPr="00DB572F">
        <w:rPr>
          <w:b/>
          <w:bCs/>
          <w:i/>
          <w:color w:val="000000"/>
        </w:rPr>
        <w:t>Центр социально-психологических исследований и консультирования</w:t>
      </w:r>
    </w:p>
    <w:p w:rsidR="001C1678" w:rsidRPr="00DB572F" w:rsidRDefault="001C1678" w:rsidP="001C1678">
      <w:pPr>
        <w:pStyle w:val="a5"/>
        <w:jc w:val="center"/>
        <w:rPr>
          <w:b/>
          <w:bCs/>
          <w:i/>
          <w:color w:val="000000"/>
        </w:rPr>
      </w:pPr>
      <w:r w:rsidRPr="00DB572F">
        <w:rPr>
          <w:b/>
          <w:bCs/>
          <w:i/>
          <w:color w:val="000000"/>
        </w:rPr>
        <w:t>Кафедра психологии развития и образования</w:t>
      </w:r>
    </w:p>
    <w:p w:rsidR="001C1678" w:rsidRPr="00DB572F" w:rsidRDefault="00896E2F" w:rsidP="00DB572F">
      <w:pPr>
        <w:pStyle w:val="a5"/>
        <w:jc w:val="center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Р</w:t>
      </w:r>
      <w:r w:rsidR="001C1678" w:rsidRPr="00DB572F">
        <w:rPr>
          <w:b/>
          <w:bCs/>
          <w:i/>
          <w:color w:val="000000"/>
          <w:sz w:val="32"/>
          <w:szCs w:val="32"/>
        </w:rPr>
        <w:t>егиональная научно-практическая студенческая конференция</w:t>
      </w:r>
    </w:p>
    <w:p w:rsidR="001C1678" w:rsidRPr="00DB572F" w:rsidRDefault="001C1678" w:rsidP="00681C2F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DB572F">
        <w:rPr>
          <w:b/>
          <w:i/>
          <w:sz w:val="32"/>
          <w:szCs w:val="32"/>
          <w:lang w:eastAsia="ru-RU"/>
        </w:rPr>
        <w:t>«</w:t>
      </w:r>
      <w:r w:rsidR="00681C2F" w:rsidRPr="00DB572F">
        <w:rPr>
          <w:b/>
          <w:i/>
          <w:sz w:val="32"/>
          <w:szCs w:val="32"/>
          <w:lang w:eastAsia="ru-RU"/>
        </w:rPr>
        <w:t>Мол</w:t>
      </w:r>
      <w:r w:rsidR="00740BB0">
        <w:rPr>
          <w:b/>
          <w:i/>
          <w:sz w:val="32"/>
          <w:szCs w:val="32"/>
          <w:lang w:eastAsia="ru-RU"/>
        </w:rPr>
        <w:t>одежь – психологии</w:t>
      </w:r>
      <w:r w:rsidRPr="00DB572F">
        <w:rPr>
          <w:b/>
          <w:i/>
          <w:sz w:val="32"/>
          <w:szCs w:val="32"/>
          <w:lang w:eastAsia="ru-RU"/>
        </w:rPr>
        <w:t xml:space="preserve">: </w:t>
      </w:r>
      <w:r w:rsidR="005F0296">
        <w:rPr>
          <w:b/>
          <w:i/>
          <w:sz w:val="32"/>
          <w:szCs w:val="32"/>
          <w:lang w:eastAsia="ru-RU"/>
        </w:rPr>
        <w:t xml:space="preserve">исследовательские </w:t>
      </w:r>
      <w:r w:rsidR="00740BB0">
        <w:rPr>
          <w:b/>
          <w:i/>
          <w:sz w:val="32"/>
          <w:szCs w:val="32"/>
          <w:lang w:eastAsia="ru-RU"/>
        </w:rPr>
        <w:t>практики и проекты</w:t>
      </w:r>
      <w:r w:rsidRPr="00DB572F">
        <w:rPr>
          <w:b/>
          <w:i/>
          <w:sz w:val="32"/>
          <w:szCs w:val="32"/>
          <w:lang w:eastAsia="ru-RU"/>
        </w:rPr>
        <w:t>»</w:t>
      </w:r>
    </w:p>
    <w:p w:rsidR="001C1678" w:rsidRPr="00D86C02" w:rsidRDefault="001C1678" w:rsidP="001C1678">
      <w:pPr>
        <w:pStyle w:val="a5"/>
        <w:jc w:val="center"/>
        <w:rPr>
          <w:b/>
          <w:bCs/>
          <w:color w:val="000000"/>
        </w:rPr>
      </w:pPr>
      <w:r w:rsidRPr="00DB572F">
        <w:rPr>
          <w:bCs/>
          <w:i/>
          <w:color w:val="000000"/>
        </w:rPr>
        <w:br/>
      </w:r>
    </w:p>
    <w:p w:rsidR="001C1678" w:rsidRPr="006A3292" w:rsidRDefault="001C1678" w:rsidP="001C1678">
      <w:pPr>
        <w:pStyle w:val="3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6A3292">
        <w:rPr>
          <w:color w:val="000000"/>
          <w:sz w:val="28"/>
          <w:szCs w:val="28"/>
        </w:rPr>
        <w:t>Информационное письмо</w:t>
      </w:r>
    </w:p>
    <w:p w:rsidR="001C1678" w:rsidRPr="006A3292" w:rsidRDefault="001C1678" w:rsidP="001C1678">
      <w:pPr>
        <w:rPr>
          <w:color w:val="000000"/>
          <w:sz w:val="28"/>
          <w:szCs w:val="28"/>
        </w:rPr>
      </w:pPr>
    </w:p>
    <w:p w:rsidR="001C1678" w:rsidRDefault="001C1678" w:rsidP="001C1678">
      <w:pPr>
        <w:pStyle w:val="a5"/>
        <w:ind w:firstLine="708"/>
        <w:jc w:val="center"/>
        <w:rPr>
          <w:color w:val="000000"/>
        </w:rPr>
      </w:pPr>
      <w:r>
        <w:rPr>
          <w:color w:val="000000"/>
        </w:rPr>
        <w:t>Уважаемые студенты (бакалавры и магистранты)!</w:t>
      </w:r>
    </w:p>
    <w:p w:rsidR="001C1678" w:rsidRDefault="001C1678" w:rsidP="001C1678">
      <w:pPr>
        <w:pStyle w:val="a5"/>
        <w:ind w:firstLine="709"/>
        <w:jc w:val="both"/>
        <w:rPr>
          <w:color w:val="000000"/>
        </w:rPr>
      </w:pPr>
    </w:p>
    <w:p w:rsidR="001C1678" w:rsidRPr="00740BB0" w:rsidRDefault="001C1678" w:rsidP="001C1678">
      <w:pPr>
        <w:pStyle w:val="a5"/>
        <w:ind w:firstLine="709"/>
        <w:jc w:val="both"/>
        <w:rPr>
          <w:lang w:eastAsia="ru-RU"/>
        </w:rPr>
      </w:pPr>
      <w:r>
        <w:rPr>
          <w:color w:val="000000"/>
        </w:rPr>
        <w:t>Кафедр</w:t>
      </w:r>
      <w:r w:rsidR="0018631B">
        <w:rPr>
          <w:color w:val="000000"/>
        </w:rPr>
        <w:t>а</w:t>
      </w:r>
      <w:r>
        <w:rPr>
          <w:color w:val="000000"/>
        </w:rPr>
        <w:t xml:space="preserve"> психологии развития и образования Института психологии Калужского государственного университета имени К.Э. Циолковского п</w:t>
      </w:r>
      <w:r w:rsidR="00AC6F79">
        <w:rPr>
          <w:color w:val="000000"/>
        </w:rPr>
        <w:t>риглашает Вас принять участие в Р</w:t>
      </w:r>
      <w:r w:rsidRPr="004E42F3">
        <w:rPr>
          <w:bCs/>
          <w:color w:val="000000"/>
        </w:rPr>
        <w:t>егиональн</w:t>
      </w:r>
      <w:r>
        <w:rPr>
          <w:bCs/>
          <w:color w:val="000000"/>
        </w:rPr>
        <w:t>ойнаучно</w:t>
      </w:r>
      <w:r w:rsidR="006A3292">
        <w:rPr>
          <w:bCs/>
          <w:color w:val="000000"/>
        </w:rPr>
        <w:t>й</w:t>
      </w:r>
      <w:r>
        <w:rPr>
          <w:bCs/>
          <w:color w:val="000000"/>
        </w:rPr>
        <w:t xml:space="preserve"> студенческой конференции </w:t>
      </w:r>
      <w:r w:rsidRPr="004E42F3">
        <w:rPr>
          <w:lang w:eastAsia="ru-RU"/>
        </w:rPr>
        <w:t>«</w:t>
      </w:r>
      <w:r w:rsidR="00740BB0" w:rsidRPr="00740BB0">
        <w:rPr>
          <w:i/>
          <w:lang w:eastAsia="ru-RU"/>
        </w:rPr>
        <w:t xml:space="preserve">Молодежь – психологии: </w:t>
      </w:r>
      <w:r w:rsidR="005F0296">
        <w:rPr>
          <w:i/>
          <w:lang w:eastAsia="ru-RU"/>
        </w:rPr>
        <w:t xml:space="preserve">исследовательские </w:t>
      </w:r>
      <w:r w:rsidR="00740BB0" w:rsidRPr="00740BB0">
        <w:rPr>
          <w:i/>
          <w:lang w:eastAsia="ru-RU"/>
        </w:rPr>
        <w:t>практики и проекты</w:t>
      </w:r>
      <w:r w:rsidRPr="00740BB0">
        <w:rPr>
          <w:lang w:eastAsia="ru-RU"/>
        </w:rPr>
        <w:t>».</w:t>
      </w:r>
    </w:p>
    <w:p w:rsidR="001C1678" w:rsidRDefault="001C1678" w:rsidP="001C1678">
      <w:pPr>
        <w:pStyle w:val="a5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Цель конференции – п</w:t>
      </w:r>
      <w:r w:rsidR="008E7630">
        <w:rPr>
          <w:color w:val="000000"/>
        </w:rPr>
        <w:t xml:space="preserve">ривлечь студентов (бакалавров, </w:t>
      </w:r>
      <w:r>
        <w:rPr>
          <w:color w:val="000000"/>
        </w:rPr>
        <w:t>магистратов</w:t>
      </w:r>
      <w:r w:rsidR="008E7630">
        <w:rPr>
          <w:color w:val="000000"/>
        </w:rPr>
        <w:t xml:space="preserve"> и аспирантов</w:t>
      </w:r>
      <w:r>
        <w:rPr>
          <w:color w:val="000000"/>
        </w:rPr>
        <w:t>) к решению актуальных задач современной психологии, способствовать интеграции</w:t>
      </w:r>
      <w:r w:rsidR="00AC6F79">
        <w:rPr>
          <w:color w:val="000000"/>
        </w:rPr>
        <w:t xml:space="preserve"> научно-исследовательской деятельности в сферах</w:t>
      </w:r>
      <w:r w:rsidR="00EF5FF0">
        <w:rPr>
          <w:color w:val="000000"/>
        </w:rPr>
        <w:t xml:space="preserve"> высшего образования, научно-прикладных разработок</w:t>
      </w:r>
      <w:r w:rsidR="00AC6F79">
        <w:rPr>
          <w:color w:val="000000"/>
        </w:rPr>
        <w:t xml:space="preserve"> и психологической</w:t>
      </w:r>
      <w:r>
        <w:rPr>
          <w:color w:val="000000"/>
        </w:rPr>
        <w:t xml:space="preserve"> практики.</w:t>
      </w:r>
    </w:p>
    <w:p w:rsidR="001C1678" w:rsidRDefault="00582FAA" w:rsidP="001C1678">
      <w:pPr>
        <w:pStyle w:val="a5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Конференция проводится </w:t>
      </w:r>
      <w:r w:rsidR="008E2C2F">
        <w:rPr>
          <w:b/>
          <w:bCs/>
          <w:color w:val="000000"/>
        </w:rPr>
        <w:t>11</w:t>
      </w:r>
      <w:r w:rsidR="00E231D0">
        <w:rPr>
          <w:b/>
          <w:bCs/>
          <w:color w:val="000000"/>
        </w:rPr>
        <w:t xml:space="preserve"> </w:t>
      </w:r>
      <w:r w:rsidR="001C1678">
        <w:rPr>
          <w:b/>
          <w:bCs/>
          <w:color w:val="000000"/>
        </w:rPr>
        <w:t>декабря 20</w:t>
      </w:r>
      <w:r w:rsidR="008E2C2F">
        <w:rPr>
          <w:b/>
          <w:bCs/>
          <w:color w:val="000000"/>
        </w:rPr>
        <w:t>20</w:t>
      </w:r>
      <w:r w:rsidR="001C1678">
        <w:rPr>
          <w:b/>
          <w:bCs/>
          <w:color w:val="000000"/>
        </w:rPr>
        <w:t xml:space="preserve"> года. </w:t>
      </w:r>
      <w:r w:rsidR="001C1678">
        <w:rPr>
          <w:color w:val="000000"/>
        </w:rPr>
        <w:t>В докладах могут быть представлены результаты исследований теоретического</w:t>
      </w:r>
      <w:r w:rsidR="00EF5FF0">
        <w:rPr>
          <w:color w:val="000000"/>
        </w:rPr>
        <w:t>,  эмпирического и научно-прикладного характера.</w:t>
      </w:r>
    </w:p>
    <w:p w:rsidR="001C1678" w:rsidRDefault="001C1678" w:rsidP="001C1678">
      <w:pPr>
        <w:pStyle w:val="a5"/>
        <w:jc w:val="both"/>
        <w:rPr>
          <w:b/>
          <w:color w:val="000000"/>
        </w:rPr>
      </w:pPr>
      <w:r w:rsidRPr="002A70C2">
        <w:rPr>
          <w:b/>
          <w:color w:val="000000"/>
        </w:rPr>
        <w:t>Оргкомитет конференции:</w:t>
      </w:r>
    </w:p>
    <w:p w:rsidR="001C1678" w:rsidRDefault="001C1678" w:rsidP="00E231D0">
      <w:pPr>
        <w:pStyle w:val="a5"/>
        <w:ind w:firstLine="708"/>
        <w:jc w:val="both"/>
        <w:rPr>
          <w:color w:val="000000"/>
        </w:rPr>
      </w:pPr>
      <w:r w:rsidRPr="00877CA3">
        <w:rPr>
          <w:color w:val="000000"/>
        </w:rPr>
        <w:t>Белинская Т</w:t>
      </w:r>
      <w:r w:rsidR="00B55E89">
        <w:rPr>
          <w:color w:val="000000"/>
        </w:rPr>
        <w:t>.</w:t>
      </w:r>
      <w:r w:rsidRPr="00877CA3">
        <w:rPr>
          <w:color w:val="000000"/>
        </w:rPr>
        <w:t>В</w:t>
      </w:r>
      <w:r w:rsidR="00E023FF">
        <w:rPr>
          <w:color w:val="000000"/>
        </w:rPr>
        <w:t>.</w:t>
      </w:r>
      <w:r>
        <w:rPr>
          <w:color w:val="000000"/>
        </w:rPr>
        <w:t>, кандидат психологических наук, доцент,</w:t>
      </w:r>
      <w:r w:rsidR="00C10B18">
        <w:rPr>
          <w:color w:val="000000"/>
        </w:rPr>
        <w:t xml:space="preserve"> </w:t>
      </w:r>
      <w:r>
        <w:rPr>
          <w:color w:val="000000"/>
        </w:rPr>
        <w:t>директор Института Психологии;</w:t>
      </w:r>
    </w:p>
    <w:p w:rsidR="00B766F0" w:rsidRDefault="00B766F0" w:rsidP="00E231D0">
      <w:pPr>
        <w:pStyle w:val="a5"/>
        <w:ind w:firstLine="708"/>
        <w:jc w:val="both"/>
        <w:rPr>
          <w:color w:val="000000"/>
        </w:rPr>
      </w:pPr>
      <w:r>
        <w:rPr>
          <w:color w:val="000000"/>
        </w:rPr>
        <w:t>Авраменко</w:t>
      </w:r>
      <w:r w:rsidR="00B64599">
        <w:rPr>
          <w:color w:val="000000"/>
        </w:rPr>
        <w:t xml:space="preserve"> Н.Н., кандидат психологических наук, доцент, зав.кафедрой</w:t>
      </w:r>
      <w:r w:rsidR="00102FFE">
        <w:rPr>
          <w:color w:val="000000"/>
        </w:rPr>
        <w:t xml:space="preserve"> социальной и организационной психологии;</w:t>
      </w:r>
    </w:p>
    <w:p w:rsidR="00B766F0" w:rsidRDefault="00B766F0" w:rsidP="00E231D0">
      <w:pPr>
        <w:pStyle w:val="a5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Леонова</w:t>
      </w:r>
      <w:r w:rsidR="000E1809">
        <w:rPr>
          <w:color w:val="000000"/>
        </w:rPr>
        <w:t>Е.В</w:t>
      </w:r>
      <w:proofErr w:type="spellEnd"/>
      <w:r w:rsidR="000E1809">
        <w:rPr>
          <w:color w:val="000000"/>
        </w:rPr>
        <w:t>., доктор</w:t>
      </w:r>
      <w:r w:rsidR="008E2C2F">
        <w:rPr>
          <w:color w:val="000000"/>
        </w:rPr>
        <w:t xml:space="preserve"> психологических </w:t>
      </w:r>
      <w:r w:rsidR="000E1809">
        <w:rPr>
          <w:color w:val="000000"/>
        </w:rPr>
        <w:t>наук, профессор, за</w:t>
      </w:r>
      <w:r w:rsidR="00611DF9">
        <w:rPr>
          <w:color w:val="000000"/>
        </w:rPr>
        <w:t>в. кафедрой общей и юридической психологии;</w:t>
      </w:r>
    </w:p>
    <w:p w:rsidR="00B766F0" w:rsidRPr="00877CA3" w:rsidRDefault="00B766F0" w:rsidP="00E231D0">
      <w:pPr>
        <w:pStyle w:val="a5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Краснощеченко</w:t>
      </w:r>
      <w:proofErr w:type="spellEnd"/>
      <w:r w:rsidR="00B75F82">
        <w:rPr>
          <w:color w:val="000000"/>
        </w:rPr>
        <w:t xml:space="preserve"> И.П., доктор психологических наук, профессор кафедры социальной и организационной психологии;</w:t>
      </w:r>
    </w:p>
    <w:p w:rsidR="001C1678" w:rsidRDefault="001C1678" w:rsidP="001C1678">
      <w:pPr>
        <w:pStyle w:val="Iauiue"/>
        <w:widowControl w:val="0"/>
        <w:ind w:firstLine="567"/>
        <w:rPr>
          <w:sz w:val="24"/>
          <w:szCs w:val="24"/>
          <w:lang w:val="ru-RU"/>
        </w:rPr>
      </w:pPr>
      <w:r w:rsidRPr="00024CBE">
        <w:rPr>
          <w:sz w:val="24"/>
          <w:szCs w:val="24"/>
          <w:lang w:val="ru-RU"/>
        </w:rPr>
        <w:t>Горбачева Е.И., доктор психологических наук, профессор</w:t>
      </w:r>
      <w:r>
        <w:rPr>
          <w:sz w:val="24"/>
          <w:szCs w:val="24"/>
          <w:lang w:val="ru-RU"/>
        </w:rPr>
        <w:t xml:space="preserve">, зав. кафедрой психологии развития и образования; </w:t>
      </w:r>
    </w:p>
    <w:p w:rsidR="001C1678" w:rsidRPr="00024CBE" w:rsidRDefault="001C1678" w:rsidP="001C1678">
      <w:pPr>
        <w:pStyle w:val="Iauiue"/>
        <w:widowControl w:val="0"/>
        <w:ind w:firstLine="567"/>
        <w:rPr>
          <w:sz w:val="24"/>
          <w:szCs w:val="24"/>
          <w:lang w:val="ru-RU"/>
        </w:rPr>
      </w:pPr>
      <w:proofErr w:type="spellStart"/>
      <w:r w:rsidRPr="00024CBE">
        <w:rPr>
          <w:sz w:val="24"/>
          <w:szCs w:val="24"/>
          <w:lang w:val="ru-RU"/>
        </w:rPr>
        <w:t>Бакурова</w:t>
      </w:r>
      <w:proofErr w:type="spellEnd"/>
      <w:r w:rsidRPr="00024CBE">
        <w:rPr>
          <w:sz w:val="24"/>
          <w:szCs w:val="24"/>
          <w:lang w:val="ru-RU"/>
        </w:rPr>
        <w:t xml:space="preserve"> О.А. канди</w:t>
      </w:r>
      <w:r>
        <w:rPr>
          <w:sz w:val="24"/>
          <w:szCs w:val="24"/>
          <w:lang w:val="ru-RU"/>
        </w:rPr>
        <w:t>дат психологических наук, доцент кафедры психологии развития и образования;</w:t>
      </w:r>
    </w:p>
    <w:p w:rsidR="001C1678" w:rsidRDefault="001C1678" w:rsidP="001C1678">
      <w:pPr>
        <w:pStyle w:val="Iauiue"/>
        <w:widowControl w:val="0"/>
        <w:ind w:firstLine="567"/>
        <w:rPr>
          <w:sz w:val="24"/>
          <w:szCs w:val="24"/>
          <w:lang w:val="ru-RU"/>
        </w:rPr>
      </w:pPr>
      <w:r w:rsidRPr="00024CBE">
        <w:rPr>
          <w:sz w:val="24"/>
          <w:szCs w:val="24"/>
          <w:lang w:val="ru-RU"/>
        </w:rPr>
        <w:t>Богомолова Е.А., кандидат психологических наук, доцент</w:t>
      </w:r>
      <w:r>
        <w:rPr>
          <w:sz w:val="24"/>
          <w:szCs w:val="24"/>
          <w:lang w:val="ru-RU"/>
        </w:rPr>
        <w:t xml:space="preserve"> кафедры психологии развития и образования;</w:t>
      </w:r>
    </w:p>
    <w:p w:rsidR="001C1678" w:rsidRDefault="001C1678" w:rsidP="001C1678">
      <w:pPr>
        <w:pStyle w:val="Iauiue"/>
        <w:widowControl w:val="0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Дувалина</w:t>
      </w:r>
      <w:proofErr w:type="spellEnd"/>
      <w:r>
        <w:rPr>
          <w:sz w:val="24"/>
          <w:szCs w:val="24"/>
          <w:lang w:val="ru-RU"/>
        </w:rPr>
        <w:t xml:space="preserve"> О.Н.,</w:t>
      </w:r>
      <w:r w:rsidR="00E231D0">
        <w:rPr>
          <w:sz w:val="24"/>
          <w:szCs w:val="24"/>
          <w:lang w:val="ru-RU"/>
        </w:rPr>
        <w:t xml:space="preserve"> </w:t>
      </w:r>
      <w:r w:rsidR="004D2C84">
        <w:rPr>
          <w:sz w:val="24"/>
          <w:szCs w:val="24"/>
          <w:lang w:val="ru-RU"/>
        </w:rPr>
        <w:t xml:space="preserve">доцент, </w:t>
      </w:r>
      <w:r w:rsidRPr="00024CBE">
        <w:rPr>
          <w:sz w:val="24"/>
          <w:szCs w:val="24"/>
          <w:lang w:val="ru-RU"/>
        </w:rPr>
        <w:t>канди</w:t>
      </w:r>
      <w:r>
        <w:rPr>
          <w:sz w:val="24"/>
          <w:szCs w:val="24"/>
          <w:lang w:val="ru-RU"/>
        </w:rPr>
        <w:t>дат психологических наук, доцент кафедры психологии развития и образования;</w:t>
      </w:r>
    </w:p>
    <w:p w:rsidR="001C1678" w:rsidRPr="00024CBE" w:rsidRDefault="001C1678" w:rsidP="001C1678">
      <w:pPr>
        <w:widowControl w:val="0"/>
        <w:ind w:firstLine="567"/>
        <w:jc w:val="both"/>
      </w:pPr>
      <w:r w:rsidRPr="00024CBE">
        <w:t>Кабанов К.В., канди</w:t>
      </w:r>
      <w:r>
        <w:t>дат психологических наук, доцент кафедры психологии развития и образования;</w:t>
      </w:r>
    </w:p>
    <w:p w:rsidR="001C1678" w:rsidRPr="00024CBE" w:rsidRDefault="001C1678" w:rsidP="001C1678">
      <w:pPr>
        <w:pStyle w:val="Iauiue"/>
        <w:widowControl w:val="0"/>
        <w:ind w:firstLine="567"/>
        <w:rPr>
          <w:sz w:val="24"/>
          <w:szCs w:val="24"/>
          <w:lang w:val="ru-RU"/>
        </w:rPr>
      </w:pPr>
      <w:r w:rsidRPr="00024CBE">
        <w:rPr>
          <w:sz w:val="24"/>
          <w:szCs w:val="24"/>
          <w:lang w:val="ru-RU"/>
        </w:rPr>
        <w:t>Савин Е.Ю., кандидат психологических наук, доцент</w:t>
      </w:r>
      <w:r>
        <w:rPr>
          <w:sz w:val="24"/>
          <w:szCs w:val="24"/>
          <w:lang w:val="ru-RU"/>
        </w:rPr>
        <w:t xml:space="preserve"> кафедры психологии развития и образования;</w:t>
      </w:r>
    </w:p>
    <w:p w:rsidR="001C1678" w:rsidRPr="00024CBE" w:rsidRDefault="001C1678" w:rsidP="001C1678">
      <w:pPr>
        <w:pStyle w:val="Iauiue"/>
        <w:widowControl w:val="0"/>
        <w:ind w:firstLine="567"/>
        <w:rPr>
          <w:sz w:val="24"/>
          <w:szCs w:val="24"/>
          <w:lang w:val="ru-RU"/>
        </w:rPr>
      </w:pPr>
      <w:r w:rsidRPr="00024CBE">
        <w:rPr>
          <w:sz w:val="24"/>
          <w:szCs w:val="24"/>
          <w:lang w:val="ru-RU"/>
        </w:rPr>
        <w:t xml:space="preserve">Фомин А.Е., </w:t>
      </w:r>
      <w:r w:rsidR="001257DF">
        <w:rPr>
          <w:sz w:val="24"/>
          <w:szCs w:val="24"/>
          <w:lang w:val="ru-RU"/>
        </w:rPr>
        <w:t xml:space="preserve">доцент, </w:t>
      </w:r>
      <w:r w:rsidRPr="00024CBE">
        <w:rPr>
          <w:sz w:val="24"/>
          <w:szCs w:val="24"/>
          <w:lang w:val="ru-RU"/>
        </w:rPr>
        <w:t>кандидат психологических наук, доцент</w:t>
      </w:r>
      <w:r>
        <w:rPr>
          <w:sz w:val="24"/>
          <w:szCs w:val="24"/>
          <w:lang w:val="ru-RU"/>
        </w:rPr>
        <w:t xml:space="preserve"> кафедры психологии развития и образования.</w:t>
      </w:r>
    </w:p>
    <w:p w:rsidR="001C1678" w:rsidRDefault="001C1678" w:rsidP="001C1678">
      <w:pPr>
        <w:pStyle w:val="a5"/>
        <w:ind w:firstLine="567"/>
        <w:jc w:val="both"/>
        <w:rPr>
          <w:b/>
          <w:color w:val="000000"/>
        </w:rPr>
      </w:pPr>
    </w:p>
    <w:p w:rsidR="00611DF9" w:rsidRDefault="00611DF9" w:rsidP="001C1678">
      <w:pPr>
        <w:pStyle w:val="a5"/>
        <w:ind w:firstLine="567"/>
        <w:jc w:val="both"/>
        <w:rPr>
          <w:b/>
          <w:color w:val="000000"/>
        </w:rPr>
      </w:pPr>
    </w:p>
    <w:p w:rsidR="001C1678" w:rsidRDefault="001C1678" w:rsidP="001C1678">
      <w:pPr>
        <w:pStyle w:val="a5"/>
        <w:ind w:firstLine="567"/>
        <w:jc w:val="both"/>
        <w:rPr>
          <w:b/>
          <w:color w:val="000000"/>
        </w:rPr>
      </w:pPr>
      <w:r w:rsidRPr="002A70C2">
        <w:rPr>
          <w:b/>
          <w:color w:val="000000"/>
        </w:rPr>
        <w:lastRenderedPageBreak/>
        <w:t xml:space="preserve">Работа конференции проводится по следующим </w:t>
      </w:r>
      <w:r>
        <w:rPr>
          <w:b/>
          <w:color w:val="000000"/>
        </w:rPr>
        <w:t xml:space="preserve">направлениям. </w:t>
      </w:r>
    </w:p>
    <w:p w:rsidR="001C1678" w:rsidRPr="001D1416" w:rsidRDefault="001C1678" w:rsidP="001C1678">
      <w:pPr>
        <w:pStyle w:val="a5"/>
        <w:ind w:firstLine="567"/>
        <w:jc w:val="both"/>
      </w:pPr>
      <w:r w:rsidRPr="001D1416">
        <w:t>Психолого-педагогические проблемы современного образования в контексте инновационного развития.</w:t>
      </w:r>
    </w:p>
    <w:p w:rsidR="001C1678" w:rsidRPr="001D1416" w:rsidRDefault="001C1678" w:rsidP="001C1678">
      <w:pPr>
        <w:pStyle w:val="a5"/>
        <w:jc w:val="both"/>
      </w:pPr>
      <w:r w:rsidRPr="001D1416">
        <w:t xml:space="preserve">         Теоретические и прикладные проблемы психологии</w:t>
      </w:r>
      <w:r w:rsidR="00A07574" w:rsidRPr="001D1416">
        <w:t xml:space="preserve"> проектной деятельности</w:t>
      </w:r>
      <w:r w:rsidRPr="001D1416">
        <w:t>.</w:t>
      </w:r>
    </w:p>
    <w:p w:rsidR="001C1678" w:rsidRPr="001D1416" w:rsidRDefault="001119A3" w:rsidP="001C1678">
      <w:pPr>
        <w:pStyle w:val="a5"/>
        <w:ind w:firstLine="567"/>
        <w:jc w:val="both"/>
      </w:pPr>
      <w:r w:rsidRPr="001D1416">
        <w:t>Психологические проблемы оценки, мониторинга и диагностики результатов образования.</w:t>
      </w:r>
    </w:p>
    <w:p w:rsidR="00032D86" w:rsidRPr="001D1416" w:rsidRDefault="00032D86" w:rsidP="001C1678">
      <w:pPr>
        <w:pStyle w:val="a5"/>
        <w:ind w:firstLine="567"/>
        <w:jc w:val="both"/>
      </w:pPr>
      <w:r w:rsidRPr="001D1416">
        <w:t xml:space="preserve">Теоретические и прикладные проблемы психологии управления </w:t>
      </w:r>
    </w:p>
    <w:p w:rsidR="00032D86" w:rsidRPr="001D1416" w:rsidRDefault="005B7504" w:rsidP="001C1678">
      <w:pPr>
        <w:pStyle w:val="a5"/>
        <w:ind w:firstLine="567"/>
        <w:jc w:val="both"/>
      </w:pPr>
      <w:r w:rsidRPr="001D1416">
        <w:t>П</w:t>
      </w:r>
      <w:r w:rsidR="00032D86" w:rsidRPr="001D1416">
        <w:t xml:space="preserve">сихологические условия развития </w:t>
      </w:r>
      <w:proofErr w:type="spellStart"/>
      <w:r w:rsidR="00032D86" w:rsidRPr="001D1416">
        <w:t>субъектности</w:t>
      </w:r>
      <w:proofErr w:type="spellEnd"/>
      <w:r w:rsidR="00032D86" w:rsidRPr="001D1416">
        <w:t xml:space="preserve"> в современных организациях</w:t>
      </w:r>
    </w:p>
    <w:p w:rsidR="001C1678" w:rsidRPr="001D1416" w:rsidRDefault="001C1678" w:rsidP="001C1678">
      <w:pPr>
        <w:pStyle w:val="a5"/>
        <w:ind w:firstLine="567"/>
        <w:jc w:val="both"/>
      </w:pPr>
      <w:r w:rsidRPr="001D1416">
        <w:t>Инклюзивное образование как системная инновация.</w:t>
      </w:r>
    </w:p>
    <w:p w:rsidR="001C1678" w:rsidRPr="001D1416" w:rsidRDefault="001C1678" w:rsidP="001C1678">
      <w:pPr>
        <w:pStyle w:val="a5"/>
        <w:ind w:firstLine="567"/>
        <w:jc w:val="both"/>
      </w:pPr>
      <w:r w:rsidRPr="001D1416">
        <w:t>Актуальные вопросы психологической безопасности личности.</w:t>
      </w:r>
    </w:p>
    <w:p w:rsidR="001C1678" w:rsidRPr="001D1416" w:rsidRDefault="001C1678" w:rsidP="001C1678">
      <w:pPr>
        <w:pStyle w:val="a5"/>
        <w:ind w:firstLine="567"/>
        <w:jc w:val="both"/>
      </w:pPr>
      <w:r w:rsidRPr="001D1416">
        <w:t>Развитие интеллектуально-творческого потенциала личности.</w:t>
      </w:r>
    </w:p>
    <w:p w:rsidR="001C1678" w:rsidRPr="001D1416" w:rsidRDefault="001C1678" w:rsidP="001C1678">
      <w:pPr>
        <w:pStyle w:val="a5"/>
        <w:ind w:firstLine="567"/>
        <w:jc w:val="both"/>
      </w:pPr>
      <w:r w:rsidRPr="001D1416">
        <w:t>Психологическое консультирование: модели, системы, практики.</w:t>
      </w:r>
    </w:p>
    <w:p w:rsidR="001C1678" w:rsidRPr="001D1416" w:rsidRDefault="001C1678" w:rsidP="001C1678">
      <w:pPr>
        <w:pStyle w:val="a5"/>
        <w:ind w:firstLine="567"/>
        <w:jc w:val="both"/>
      </w:pPr>
      <w:r w:rsidRPr="001D1416">
        <w:t xml:space="preserve">Психологическое сопровождение проектирования в образовании. </w:t>
      </w:r>
    </w:p>
    <w:p w:rsidR="00DF358B" w:rsidRPr="001D1416" w:rsidRDefault="00DF358B" w:rsidP="001C1678">
      <w:pPr>
        <w:pStyle w:val="a5"/>
        <w:ind w:firstLine="567"/>
        <w:jc w:val="both"/>
      </w:pPr>
      <w:r w:rsidRPr="001D1416">
        <w:t>Психология субъект-субъектного взаимодействия в образовательном процессе</w:t>
      </w:r>
    </w:p>
    <w:p w:rsidR="00CD189E" w:rsidRPr="001D1416" w:rsidRDefault="00CD189E" w:rsidP="001C1678">
      <w:pPr>
        <w:pStyle w:val="a5"/>
        <w:ind w:firstLine="567"/>
        <w:jc w:val="both"/>
      </w:pPr>
      <w:r w:rsidRPr="001D1416">
        <w:t>Психологические проблемы социального развития современной молодежи</w:t>
      </w:r>
    </w:p>
    <w:p w:rsidR="001C1678" w:rsidRDefault="001C1678" w:rsidP="001C1678">
      <w:pPr>
        <w:pStyle w:val="a8"/>
        <w:suppressAutoHyphens w:val="0"/>
        <w:jc w:val="center"/>
        <w:rPr>
          <w:b/>
          <w:lang w:eastAsia="ru-RU"/>
        </w:rPr>
      </w:pPr>
    </w:p>
    <w:p w:rsidR="001C1678" w:rsidRDefault="001C1678" w:rsidP="001C1678">
      <w:pPr>
        <w:pStyle w:val="a8"/>
        <w:suppressAutoHyphens w:val="0"/>
        <w:jc w:val="center"/>
        <w:rPr>
          <w:b/>
          <w:lang w:eastAsia="ru-RU"/>
        </w:rPr>
      </w:pPr>
    </w:p>
    <w:p w:rsidR="001C1678" w:rsidRDefault="001C1678" w:rsidP="001C1678">
      <w:pPr>
        <w:pStyle w:val="a8"/>
        <w:suppressAutoHyphens w:val="0"/>
        <w:jc w:val="center"/>
        <w:rPr>
          <w:b/>
          <w:lang w:eastAsia="ru-RU"/>
        </w:rPr>
      </w:pPr>
      <w:r w:rsidRPr="002A70C2">
        <w:rPr>
          <w:b/>
          <w:lang w:eastAsia="ru-RU"/>
        </w:rPr>
        <w:t>КАК ПРИНЯТЬ УЧАСТИЕ В КОНФЕРЕНЦИИ</w:t>
      </w:r>
    </w:p>
    <w:p w:rsidR="001C1678" w:rsidRPr="002A70C2" w:rsidRDefault="001C1678" w:rsidP="001C1678">
      <w:pPr>
        <w:pStyle w:val="a8"/>
        <w:suppressAutoHyphens w:val="0"/>
        <w:jc w:val="center"/>
        <w:rPr>
          <w:b/>
          <w:lang w:eastAsia="ru-RU"/>
        </w:rPr>
      </w:pPr>
    </w:p>
    <w:p w:rsidR="001C1678" w:rsidRDefault="001C1678" w:rsidP="001C1678">
      <w:pPr>
        <w:pStyle w:val="a5"/>
        <w:ind w:firstLine="284"/>
        <w:jc w:val="both"/>
        <w:rPr>
          <w:color w:val="000000"/>
        </w:rPr>
      </w:pPr>
      <w:r>
        <w:rPr>
          <w:lang w:eastAsia="ru-RU"/>
        </w:rPr>
        <w:t xml:space="preserve">   Для участ</w:t>
      </w:r>
      <w:r w:rsidR="00E231D0">
        <w:rPr>
          <w:lang w:eastAsia="ru-RU"/>
        </w:rPr>
        <w:t>ия в конференции необходимо до 5</w:t>
      </w:r>
      <w:r>
        <w:rPr>
          <w:lang w:eastAsia="ru-RU"/>
        </w:rPr>
        <w:t xml:space="preserve"> декабря</w:t>
      </w:r>
      <w:r w:rsidR="00E231D0">
        <w:rPr>
          <w:lang w:eastAsia="ru-RU"/>
        </w:rPr>
        <w:t xml:space="preserve"> </w:t>
      </w:r>
      <w:r w:rsidR="00E332FF">
        <w:rPr>
          <w:lang w:eastAsia="ru-RU"/>
        </w:rPr>
        <w:t>2020</w:t>
      </w:r>
      <w:r>
        <w:rPr>
          <w:lang w:eastAsia="ru-RU"/>
        </w:rPr>
        <w:t xml:space="preserve"> года заполнить форму заявки на участие (Приложение 1) и отправить на адрес электронной </w:t>
      </w:r>
      <w:proofErr w:type="gramStart"/>
      <w:r>
        <w:rPr>
          <w:lang w:eastAsia="ru-RU"/>
        </w:rPr>
        <w:t>почты:</w:t>
      </w:r>
      <w:hyperlink r:id="rId8" w:history="1">
        <w:r w:rsidR="00DE2424" w:rsidRPr="009F5F2F">
          <w:rPr>
            <w:rStyle w:val="a4"/>
            <w:b/>
            <w:lang w:val="en-US"/>
          </w:rPr>
          <w:t>gladis</w:t>
        </w:r>
        <w:r w:rsidR="00DE2424" w:rsidRPr="009F5F2F">
          <w:rPr>
            <w:rStyle w:val="a4"/>
            <w:b/>
          </w:rPr>
          <w:t>75@</w:t>
        </w:r>
        <w:r w:rsidR="00DE2424" w:rsidRPr="009F5F2F">
          <w:rPr>
            <w:rStyle w:val="a4"/>
            <w:b/>
            <w:lang w:val="en-US"/>
          </w:rPr>
          <w:t>mail</w:t>
        </w:r>
        <w:r w:rsidR="00DE2424" w:rsidRPr="009F5F2F">
          <w:rPr>
            <w:rStyle w:val="a4"/>
            <w:b/>
          </w:rPr>
          <w:t>.</w:t>
        </w:r>
        <w:proofErr w:type="spellStart"/>
        <w:r w:rsidR="00DE2424" w:rsidRPr="009F5F2F">
          <w:rPr>
            <w:rStyle w:val="a4"/>
            <w:b/>
            <w:lang w:val="en-US"/>
          </w:rPr>
          <w:t>ru</w:t>
        </w:r>
        <w:proofErr w:type="spellEnd"/>
        <w:proofErr w:type="gramEnd"/>
      </w:hyperlink>
      <w:r w:rsidR="00E231D0">
        <w:t xml:space="preserve"> </w:t>
      </w:r>
      <w:proofErr w:type="spellStart"/>
      <w:r w:rsidR="00C71124">
        <w:rPr>
          <w:bCs/>
          <w:color w:val="000000"/>
        </w:rPr>
        <w:t>Дувалина</w:t>
      </w:r>
      <w:proofErr w:type="spellEnd"/>
      <w:r w:rsidR="00C71124">
        <w:rPr>
          <w:bCs/>
          <w:color w:val="000000"/>
        </w:rPr>
        <w:t xml:space="preserve"> Ольга Николаевна с пометкой – </w:t>
      </w:r>
      <w:r w:rsidR="00C71124" w:rsidRPr="00C10B18">
        <w:rPr>
          <w:bCs/>
          <w:color w:val="000000"/>
          <w:u w:val="single"/>
        </w:rPr>
        <w:t>Студенческая конференция</w:t>
      </w:r>
      <w:r w:rsidR="00C71124">
        <w:rPr>
          <w:bCs/>
          <w:color w:val="000000"/>
        </w:rPr>
        <w:t>.</w:t>
      </w:r>
      <w:r w:rsidR="00C10B18">
        <w:rPr>
          <w:bCs/>
          <w:color w:val="000000"/>
        </w:rPr>
        <w:t xml:space="preserve"> </w:t>
      </w:r>
      <w:r>
        <w:rPr>
          <w:color w:val="000000"/>
        </w:rPr>
        <w:t xml:space="preserve">Оргкомитет конференции после её окончания проводит отбор </w:t>
      </w:r>
      <w:proofErr w:type="gramStart"/>
      <w:r>
        <w:rPr>
          <w:color w:val="000000"/>
        </w:rPr>
        <w:t>присланных  публикаций</w:t>
      </w:r>
      <w:proofErr w:type="gramEnd"/>
      <w:r>
        <w:rPr>
          <w:color w:val="000000"/>
        </w:rPr>
        <w:t xml:space="preserve"> – для публикации в Сборнике </w:t>
      </w:r>
      <w:r w:rsidR="005B7504">
        <w:rPr>
          <w:color w:val="000000"/>
        </w:rPr>
        <w:t xml:space="preserve">материалов </w:t>
      </w:r>
      <w:r w:rsidR="00CC597C">
        <w:rPr>
          <w:color w:val="000000"/>
        </w:rPr>
        <w:t>Р</w:t>
      </w:r>
      <w:r>
        <w:rPr>
          <w:color w:val="000000"/>
        </w:rPr>
        <w:t>егиональной научно-практической студенческой конференции. Требования к оформлению материалов конфер</w:t>
      </w:r>
      <w:r w:rsidR="006D561F">
        <w:rPr>
          <w:color w:val="000000"/>
        </w:rPr>
        <w:t xml:space="preserve">енции представлены в Приложении 2. </w:t>
      </w:r>
    </w:p>
    <w:p w:rsidR="001C1678" w:rsidRPr="008E7630" w:rsidRDefault="001C1678" w:rsidP="001C1678">
      <w:pPr>
        <w:pStyle w:val="a5"/>
        <w:ind w:firstLine="284"/>
        <w:jc w:val="both"/>
        <w:rPr>
          <w:b/>
          <w:color w:val="000000"/>
        </w:rPr>
      </w:pPr>
      <w:r>
        <w:rPr>
          <w:color w:val="000000"/>
        </w:rPr>
        <w:t xml:space="preserve">Оргкомитет конференции оставляет за собой право отклонить и не </w:t>
      </w:r>
      <w:proofErr w:type="gramStart"/>
      <w:r>
        <w:rPr>
          <w:color w:val="000000"/>
        </w:rPr>
        <w:t xml:space="preserve">публиковать </w:t>
      </w:r>
      <w:r w:rsidR="001562CA">
        <w:rPr>
          <w:color w:val="000000"/>
        </w:rPr>
        <w:t xml:space="preserve"> статьи</w:t>
      </w:r>
      <w:proofErr w:type="gramEnd"/>
      <w:r w:rsidR="001562CA">
        <w:rPr>
          <w:color w:val="000000"/>
        </w:rPr>
        <w:t xml:space="preserve">, </w:t>
      </w:r>
      <w:r>
        <w:rPr>
          <w:color w:val="000000"/>
        </w:rPr>
        <w:t>которые: 1)</w:t>
      </w:r>
      <w:r w:rsidR="00E231D0">
        <w:rPr>
          <w:color w:val="000000"/>
        </w:rPr>
        <w:t xml:space="preserve"> </w:t>
      </w:r>
      <w:r w:rsidR="001562CA">
        <w:rPr>
          <w:color w:val="000000"/>
        </w:rPr>
        <w:t>пред</w:t>
      </w:r>
      <w:r w:rsidR="0068369F">
        <w:rPr>
          <w:color w:val="000000"/>
        </w:rPr>
        <w:t>о</w:t>
      </w:r>
      <w:r w:rsidR="001562CA">
        <w:rPr>
          <w:color w:val="000000"/>
        </w:rPr>
        <w:t>ставлены без рецензии научного руководителя</w:t>
      </w:r>
      <w:r w:rsidR="00742F91">
        <w:rPr>
          <w:color w:val="000000"/>
        </w:rPr>
        <w:t>;</w:t>
      </w:r>
      <w:r>
        <w:rPr>
          <w:color w:val="000000"/>
        </w:rPr>
        <w:t xml:space="preserve"> 2) не содержат научную информацию</w:t>
      </w:r>
      <w:r w:rsidR="00742F91">
        <w:rPr>
          <w:color w:val="000000"/>
        </w:rPr>
        <w:t>;</w:t>
      </w:r>
      <w:r>
        <w:rPr>
          <w:color w:val="000000"/>
        </w:rPr>
        <w:t xml:space="preserve"> 3) выходят за пределы программы, сформированной на основании полученных заявок</w:t>
      </w:r>
      <w:r w:rsidR="00742F91">
        <w:rPr>
          <w:color w:val="000000"/>
        </w:rPr>
        <w:t>;</w:t>
      </w:r>
      <w:r>
        <w:rPr>
          <w:color w:val="000000"/>
        </w:rPr>
        <w:t xml:space="preserve"> 4) подготовлены</w:t>
      </w:r>
      <w:r w:rsidR="00971F12">
        <w:rPr>
          <w:color w:val="000000"/>
        </w:rPr>
        <w:t xml:space="preserve"> с нарушением правил оформления; 5) по результатам проверки в системе «</w:t>
      </w:r>
      <w:proofErr w:type="spellStart"/>
      <w:r w:rsidR="00971F12" w:rsidRPr="008E7630">
        <w:rPr>
          <w:b/>
          <w:color w:val="000000"/>
        </w:rPr>
        <w:t>Антиплагиа</w:t>
      </w:r>
      <w:r w:rsidR="00E231D0">
        <w:rPr>
          <w:b/>
          <w:color w:val="000000"/>
        </w:rPr>
        <w:t>т</w:t>
      </w:r>
      <w:proofErr w:type="spellEnd"/>
      <w:r w:rsidR="00E231D0">
        <w:rPr>
          <w:b/>
          <w:color w:val="000000"/>
        </w:rPr>
        <w:t>» показывают результат менее 75</w:t>
      </w:r>
      <w:r w:rsidR="00971F12" w:rsidRPr="008E7630">
        <w:rPr>
          <w:b/>
          <w:color w:val="000000"/>
        </w:rPr>
        <w:t>% авторского текста.</w:t>
      </w:r>
    </w:p>
    <w:p w:rsidR="001C1678" w:rsidRPr="00975790" w:rsidRDefault="001C1678" w:rsidP="001C1678">
      <w:pPr>
        <w:pStyle w:val="a5"/>
        <w:ind w:firstLine="708"/>
        <w:jc w:val="both"/>
        <w:rPr>
          <w:bCs/>
          <w:color w:val="000000"/>
        </w:rPr>
      </w:pPr>
      <w:r w:rsidRPr="00975790">
        <w:rPr>
          <w:b/>
          <w:color w:val="000000"/>
        </w:rPr>
        <w:t>Право представления устного доклада дается всем авторам на основании полученных заявок</w:t>
      </w:r>
      <w:r>
        <w:rPr>
          <w:b/>
          <w:color w:val="000000"/>
        </w:rPr>
        <w:t>.</w:t>
      </w:r>
    </w:p>
    <w:p w:rsidR="001C1678" w:rsidRPr="00E025F4" w:rsidRDefault="001C1678" w:rsidP="001C1678">
      <w:pPr>
        <w:pStyle w:val="a5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 окончании работы Конференции выдаются сертификаты участников Конференции. По итогам секционных заседаний будут проведены конкурсы на лучшие доклады, победители которых будут награждены дипломами </w:t>
      </w:r>
      <w:r>
        <w:rPr>
          <w:bCs/>
          <w:color w:val="000000"/>
          <w:lang w:val="en-US"/>
        </w:rPr>
        <w:t>I</w:t>
      </w:r>
      <w:r w:rsidRPr="00E025F4">
        <w:rPr>
          <w:bCs/>
          <w:color w:val="000000"/>
        </w:rPr>
        <w:t>,</w:t>
      </w:r>
      <w:r>
        <w:rPr>
          <w:bCs/>
          <w:color w:val="000000"/>
          <w:lang w:val="en-US"/>
        </w:rPr>
        <w:t>II</w:t>
      </w:r>
      <w:r w:rsidRPr="00E025F4">
        <w:rPr>
          <w:bCs/>
          <w:color w:val="000000"/>
        </w:rPr>
        <w:t>,</w:t>
      </w: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>степени.</w:t>
      </w:r>
    </w:p>
    <w:p w:rsidR="001C1678" w:rsidRDefault="001C1678" w:rsidP="001C1678">
      <w:pPr>
        <w:pStyle w:val="a5"/>
        <w:jc w:val="center"/>
        <w:rPr>
          <w:b/>
          <w:bCs/>
          <w:color w:val="000000"/>
        </w:rPr>
      </w:pPr>
    </w:p>
    <w:p w:rsidR="001C1678" w:rsidRDefault="001C1678" w:rsidP="001C1678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ОПЛАТА УЧАСТИЯ В КОНФЕРЕНЦИИ НЕ ВЗЫМАЕТСЯ</w:t>
      </w:r>
    </w:p>
    <w:p w:rsidR="001C1678" w:rsidRDefault="001C1678" w:rsidP="001C1678">
      <w:pPr>
        <w:pStyle w:val="a5"/>
        <w:jc w:val="center"/>
        <w:rPr>
          <w:b/>
          <w:bCs/>
          <w:color w:val="000000"/>
        </w:rPr>
      </w:pPr>
    </w:p>
    <w:p w:rsidR="001C1678" w:rsidRDefault="001C1678" w:rsidP="001C1678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МЕСТО И ВРЕМЯ ПРОВЕДЕНИЯ КОНФЕРЕНЦИИ</w:t>
      </w:r>
    </w:p>
    <w:p w:rsidR="001C1678" w:rsidRDefault="008E7630" w:rsidP="001C1678">
      <w:pPr>
        <w:pStyle w:val="a5"/>
        <w:ind w:firstLine="709"/>
        <w:rPr>
          <w:bCs/>
          <w:color w:val="000000"/>
        </w:rPr>
      </w:pPr>
      <w:r>
        <w:rPr>
          <w:bCs/>
          <w:color w:val="000000"/>
        </w:rPr>
        <w:t>11 декабря 2020 года</w:t>
      </w:r>
      <w:r w:rsidR="001C1678" w:rsidRPr="00CB4435">
        <w:rPr>
          <w:bCs/>
          <w:color w:val="000000"/>
        </w:rPr>
        <w:t>.</w:t>
      </w:r>
    </w:p>
    <w:p w:rsidR="001C1678" w:rsidRPr="00C3185D" w:rsidRDefault="001C1678" w:rsidP="001C1678">
      <w:pPr>
        <w:pStyle w:val="a5"/>
        <w:ind w:firstLine="709"/>
        <w:rPr>
          <w:color w:val="000000"/>
        </w:rPr>
      </w:pPr>
      <w:r>
        <w:rPr>
          <w:color w:val="000000"/>
        </w:rPr>
        <w:t xml:space="preserve">248000, г. Калуга, ул. Ст. Разина 22/48, </w:t>
      </w:r>
    </w:p>
    <w:p w:rsidR="001C1678" w:rsidRPr="00664128" w:rsidRDefault="001C1678" w:rsidP="001C1678">
      <w:pPr>
        <w:pStyle w:val="a5"/>
        <w:ind w:firstLine="709"/>
        <w:rPr>
          <w:color w:val="000000"/>
        </w:rPr>
      </w:pPr>
      <w:r>
        <w:rPr>
          <w:color w:val="000000"/>
        </w:rPr>
        <w:t>Калужский государственный университет имени К.Э. Циолковского (КГУ им. К</w:t>
      </w:r>
      <w:r w:rsidRPr="00664128">
        <w:rPr>
          <w:color w:val="000000"/>
        </w:rPr>
        <w:t>.</w:t>
      </w:r>
      <w:r>
        <w:rPr>
          <w:color w:val="000000"/>
        </w:rPr>
        <w:t>Э</w:t>
      </w:r>
      <w:r w:rsidRPr="00664128">
        <w:rPr>
          <w:color w:val="000000"/>
        </w:rPr>
        <w:t>.</w:t>
      </w:r>
      <w:r>
        <w:rPr>
          <w:color w:val="000000"/>
        </w:rPr>
        <w:t xml:space="preserve"> Циолковского</w:t>
      </w:r>
      <w:r w:rsidRPr="00664128">
        <w:rPr>
          <w:color w:val="000000"/>
        </w:rPr>
        <w:t xml:space="preserve">), </w:t>
      </w:r>
      <w:r>
        <w:rPr>
          <w:color w:val="000000"/>
        </w:rPr>
        <w:t>к. 1, ауд.804</w:t>
      </w:r>
      <w:r w:rsidR="00D45565">
        <w:rPr>
          <w:color w:val="000000"/>
        </w:rPr>
        <w:t xml:space="preserve">, 807, 810 с </w:t>
      </w:r>
      <w:r>
        <w:rPr>
          <w:color w:val="000000"/>
        </w:rPr>
        <w:t>1</w:t>
      </w:r>
      <w:r w:rsidR="00D45565">
        <w:rPr>
          <w:color w:val="000000"/>
        </w:rPr>
        <w:t>4</w:t>
      </w:r>
      <w:r>
        <w:rPr>
          <w:color w:val="000000"/>
        </w:rPr>
        <w:t>.</w:t>
      </w:r>
      <w:r w:rsidR="00D45565">
        <w:rPr>
          <w:color w:val="000000"/>
        </w:rPr>
        <w:t>15 до 18.00</w:t>
      </w:r>
      <w:r>
        <w:rPr>
          <w:color w:val="000000"/>
        </w:rPr>
        <w:t xml:space="preserve">. </w:t>
      </w:r>
    </w:p>
    <w:p w:rsidR="001C1678" w:rsidRDefault="001C1678" w:rsidP="001C1678">
      <w:pPr>
        <w:pStyle w:val="a5"/>
        <w:rPr>
          <w:color w:val="000000"/>
        </w:rPr>
      </w:pPr>
    </w:p>
    <w:p w:rsidR="001C1678" w:rsidRDefault="001C1678" w:rsidP="001C1678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АДРЕС</w:t>
      </w:r>
      <w:r w:rsidRPr="00E93E98">
        <w:rPr>
          <w:b/>
          <w:bCs/>
          <w:color w:val="000000"/>
        </w:rPr>
        <w:t xml:space="preserve"> ОРГКОМИТЕТА</w:t>
      </w:r>
    </w:p>
    <w:p w:rsidR="001C1678" w:rsidRPr="00C3185D" w:rsidRDefault="001C1678" w:rsidP="001C1678">
      <w:pPr>
        <w:pStyle w:val="a5"/>
        <w:ind w:firstLine="284"/>
        <w:rPr>
          <w:color w:val="000000"/>
        </w:rPr>
      </w:pPr>
      <w:r>
        <w:rPr>
          <w:color w:val="000000"/>
        </w:rPr>
        <w:t xml:space="preserve">248000, г. Калуга, ул. Ст. Разина 22/48, </w:t>
      </w:r>
    </w:p>
    <w:p w:rsidR="005F0296" w:rsidRDefault="001C1678" w:rsidP="001C1678">
      <w:pPr>
        <w:pStyle w:val="a5"/>
        <w:ind w:firstLine="284"/>
        <w:rPr>
          <w:color w:val="000000"/>
        </w:rPr>
      </w:pPr>
      <w:r>
        <w:rPr>
          <w:color w:val="000000"/>
        </w:rPr>
        <w:t>Калужский государственный университет имени К.Э. Циолковского (КГУ им. К</w:t>
      </w:r>
      <w:r w:rsidRPr="00664128">
        <w:rPr>
          <w:color w:val="000000"/>
        </w:rPr>
        <w:t>.</w:t>
      </w:r>
      <w:r>
        <w:rPr>
          <w:color w:val="000000"/>
        </w:rPr>
        <w:t>Э</w:t>
      </w:r>
      <w:r w:rsidRPr="00664128">
        <w:rPr>
          <w:color w:val="000000"/>
        </w:rPr>
        <w:t>.</w:t>
      </w:r>
      <w:r>
        <w:rPr>
          <w:color w:val="000000"/>
        </w:rPr>
        <w:t xml:space="preserve"> Циолковского</w:t>
      </w:r>
      <w:r w:rsidRPr="00664128">
        <w:rPr>
          <w:color w:val="000000"/>
        </w:rPr>
        <w:t xml:space="preserve">), </w:t>
      </w:r>
      <w:r>
        <w:rPr>
          <w:color w:val="000000"/>
        </w:rPr>
        <w:t>к. 1, ауд.809 Кафедра психологии развития и образования</w:t>
      </w:r>
      <w:r w:rsidR="00173A15">
        <w:rPr>
          <w:color w:val="000000"/>
        </w:rPr>
        <w:t xml:space="preserve">. </w:t>
      </w:r>
    </w:p>
    <w:p w:rsidR="001C1678" w:rsidRDefault="001C1678" w:rsidP="005F0296">
      <w:pPr>
        <w:pStyle w:val="a5"/>
        <w:rPr>
          <w:color w:val="000000"/>
        </w:rPr>
      </w:pPr>
      <w:r>
        <w:rPr>
          <w:color w:val="000000"/>
        </w:rPr>
        <w:t>Ответственный секретарь: к. пс</w:t>
      </w:r>
      <w:r w:rsidR="00173A15">
        <w:rPr>
          <w:color w:val="000000"/>
        </w:rPr>
        <w:t xml:space="preserve">ихол. н., доцент </w:t>
      </w:r>
      <w:proofErr w:type="spellStart"/>
      <w:r w:rsidR="00173A15">
        <w:rPr>
          <w:color w:val="000000"/>
        </w:rPr>
        <w:t>Дувалина</w:t>
      </w:r>
      <w:proofErr w:type="spellEnd"/>
      <w:r w:rsidR="00173A15">
        <w:rPr>
          <w:color w:val="000000"/>
        </w:rPr>
        <w:t xml:space="preserve"> Ольга Николаевна</w:t>
      </w:r>
    </w:p>
    <w:p w:rsidR="001C1678" w:rsidRPr="00582FAA" w:rsidRDefault="001C1678" w:rsidP="001C1678">
      <w:pPr>
        <w:pStyle w:val="a5"/>
        <w:ind w:firstLine="284"/>
        <w:rPr>
          <w:color w:val="000000"/>
          <w:lang w:val="en-US"/>
        </w:rPr>
      </w:pPr>
      <w:r>
        <w:rPr>
          <w:color w:val="000000"/>
        </w:rPr>
        <w:t>тел</w:t>
      </w:r>
      <w:r w:rsidR="00173A15" w:rsidRPr="00582FAA">
        <w:rPr>
          <w:color w:val="000000"/>
          <w:lang w:val="en-US"/>
        </w:rPr>
        <w:t>. 89109100726</w:t>
      </w:r>
    </w:p>
    <w:p w:rsidR="001C1678" w:rsidRPr="00582FAA" w:rsidRDefault="001C1678" w:rsidP="001C1678">
      <w:pPr>
        <w:pStyle w:val="a5"/>
        <w:ind w:firstLine="284"/>
        <w:rPr>
          <w:bCs/>
          <w:color w:val="000000"/>
          <w:lang w:val="en-US"/>
        </w:rPr>
      </w:pPr>
      <w:r w:rsidRPr="00E86C82">
        <w:rPr>
          <w:b/>
          <w:bCs/>
          <w:color w:val="000000"/>
          <w:lang w:val="it-IT"/>
        </w:rPr>
        <w:t>e</w:t>
      </w:r>
      <w:r w:rsidRPr="00582FAA">
        <w:rPr>
          <w:b/>
          <w:bCs/>
          <w:color w:val="000000"/>
          <w:lang w:val="en-US"/>
        </w:rPr>
        <w:t>-</w:t>
      </w:r>
      <w:r w:rsidRPr="00E86C82">
        <w:rPr>
          <w:b/>
          <w:bCs/>
          <w:color w:val="000000"/>
          <w:lang w:val="it-IT"/>
        </w:rPr>
        <w:t>mail</w:t>
      </w:r>
      <w:r w:rsidRPr="00582FAA">
        <w:rPr>
          <w:b/>
          <w:bCs/>
          <w:color w:val="000000"/>
          <w:lang w:val="en-US"/>
        </w:rPr>
        <w:t xml:space="preserve">: </w:t>
      </w:r>
      <w:hyperlink r:id="rId9" w:history="1">
        <w:r w:rsidR="005F0296" w:rsidRPr="009F5F2F">
          <w:rPr>
            <w:rStyle w:val="a4"/>
            <w:b/>
            <w:lang w:val="en-US"/>
          </w:rPr>
          <w:t>gladis</w:t>
        </w:r>
        <w:r w:rsidR="005F0296" w:rsidRPr="00582FAA">
          <w:rPr>
            <w:rStyle w:val="a4"/>
            <w:b/>
            <w:lang w:val="en-US"/>
          </w:rPr>
          <w:t>75@</w:t>
        </w:r>
        <w:r w:rsidR="005F0296" w:rsidRPr="009F5F2F">
          <w:rPr>
            <w:rStyle w:val="a4"/>
            <w:b/>
            <w:lang w:val="en-US"/>
          </w:rPr>
          <w:t>mail</w:t>
        </w:r>
        <w:r w:rsidR="005F0296" w:rsidRPr="00582FAA">
          <w:rPr>
            <w:rStyle w:val="a4"/>
            <w:b/>
            <w:lang w:val="en-US"/>
          </w:rPr>
          <w:t>.</w:t>
        </w:r>
        <w:r w:rsidR="005F0296" w:rsidRPr="009F5F2F">
          <w:rPr>
            <w:rStyle w:val="a4"/>
            <w:b/>
            <w:lang w:val="en-US"/>
          </w:rPr>
          <w:t>ru</w:t>
        </w:r>
      </w:hyperlink>
    </w:p>
    <w:p w:rsidR="005F0296" w:rsidRPr="00582FAA" w:rsidRDefault="005F0296" w:rsidP="00651CDF">
      <w:pPr>
        <w:pStyle w:val="a5"/>
        <w:rPr>
          <w:b/>
          <w:bCs/>
          <w:lang w:val="en-US" w:eastAsia="ru-RU"/>
        </w:rPr>
      </w:pPr>
    </w:p>
    <w:p w:rsidR="005F0296" w:rsidRPr="00582FAA" w:rsidRDefault="005F0296" w:rsidP="001C1678">
      <w:pPr>
        <w:pStyle w:val="a5"/>
        <w:jc w:val="center"/>
        <w:rPr>
          <w:b/>
          <w:bCs/>
          <w:lang w:val="en-US" w:eastAsia="ru-RU"/>
        </w:rPr>
      </w:pPr>
    </w:p>
    <w:p w:rsidR="001C1678" w:rsidRDefault="001C1678" w:rsidP="001C1678">
      <w:pPr>
        <w:pStyle w:val="a5"/>
        <w:jc w:val="center"/>
        <w:rPr>
          <w:b/>
          <w:bCs/>
          <w:color w:val="000000"/>
        </w:rPr>
      </w:pPr>
      <w:r w:rsidRPr="00CB44FB">
        <w:rPr>
          <w:b/>
          <w:bCs/>
          <w:lang w:eastAsia="ru-RU"/>
        </w:rPr>
        <w:t xml:space="preserve">Заявка на участие в </w:t>
      </w:r>
      <w:r w:rsidR="00651CDF">
        <w:rPr>
          <w:b/>
          <w:bCs/>
          <w:color w:val="000000"/>
        </w:rPr>
        <w:t>Р</w:t>
      </w:r>
      <w:r>
        <w:rPr>
          <w:b/>
          <w:bCs/>
          <w:color w:val="000000"/>
        </w:rPr>
        <w:t>егиональной научно</w:t>
      </w:r>
      <w:r w:rsidR="006A3292">
        <w:rPr>
          <w:b/>
          <w:bCs/>
          <w:color w:val="000000"/>
        </w:rPr>
        <w:t>й</w:t>
      </w:r>
      <w:r>
        <w:rPr>
          <w:b/>
          <w:bCs/>
          <w:color w:val="000000"/>
        </w:rPr>
        <w:t xml:space="preserve"> студенческой конференции</w:t>
      </w:r>
    </w:p>
    <w:p w:rsidR="001C1678" w:rsidRPr="00ED4CDD" w:rsidRDefault="000330C9" w:rsidP="001C1678">
      <w:pPr>
        <w:suppressAutoHyphens w:val="0"/>
        <w:jc w:val="center"/>
        <w:rPr>
          <w:b/>
          <w:lang w:eastAsia="ru-RU"/>
        </w:rPr>
      </w:pPr>
      <w:r w:rsidRPr="000330C9">
        <w:rPr>
          <w:b/>
          <w:lang w:eastAsia="ru-RU"/>
        </w:rPr>
        <w:t>«</w:t>
      </w:r>
      <w:r w:rsidR="005F0296" w:rsidRPr="00DB572F">
        <w:rPr>
          <w:b/>
          <w:i/>
          <w:sz w:val="32"/>
          <w:szCs w:val="32"/>
          <w:lang w:eastAsia="ru-RU"/>
        </w:rPr>
        <w:t>Мол</w:t>
      </w:r>
      <w:r w:rsidR="005F0296">
        <w:rPr>
          <w:b/>
          <w:i/>
          <w:sz w:val="32"/>
          <w:szCs w:val="32"/>
          <w:lang w:eastAsia="ru-RU"/>
        </w:rPr>
        <w:t>одежь – психологии</w:t>
      </w:r>
      <w:r w:rsidR="005F0296" w:rsidRPr="00DB572F">
        <w:rPr>
          <w:b/>
          <w:i/>
          <w:sz w:val="32"/>
          <w:szCs w:val="32"/>
          <w:lang w:eastAsia="ru-RU"/>
        </w:rPr>
        <w:t xml:space="preserve">: </w:t>
      </w:r>
      <w:r w:rsidR="005F0296">
        <w:rPr>
          <w:b/>
          <w:i/>
          <w:sz w:val="32"/>
          <w:szCs w:val="32"/>
          <w:lang w:eastAsia="ru-RU"/>
        </w:rPr>
        <w:t>исследовательские практики и проекты</w:t>
      </w:r>
      <w:r w:rsidRPr="000330C9">
        <w:rPr>
          <w:b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1"/>
        <w:gridCol w:w="135"/>
      </w:tblGrid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ED4CDD">
              <w:rPr>
                <w:b/>
                <w:bCs/>
                <w:color w:val="000000"/>
              </w:rPr>
              <w:br/>
            </w:r>
            <w:r w:rsidRPr="00CB44FB">
              <w:rPr>
                <w:lang w:eastAsia="ru-RU"/>
              </w:rPr>
              <w:t xml:space="preserve">Дата заполнения 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Ф.И.О. участника </w:t>
            </w:r>
            <w:r w:rsidRPr="00CB44FB">
              <w:rPr>
                <w:i/>
                <w:iCs/>
                <w:lang w:eastAsia="ru-RU"/>
              </w:rPr>
              <w:t>(полностью)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Наименование учебного заведения, факультета, кафедры </w:t>
            </w:r>
            <w:r w:rsidRPr="00CB44FB">
              <w:rPr>
                <w:i/>
                <w:iCs/>
                <w:lang w:eastAsia="ru-RU"/>
              </w:rPr>
              <w:t>(полное официальное)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Курс обучения</w:t>
            </w:r>
            <w:r w:rsidRPr="00CB44FB">
              <w:rPr>
                <w:i/>
                <w:iCs/>
                <w:lang w:eastAsia="ru-RU"/>
              </w:rPr>
              <w:t>,</w:t>
            </w:r>
            <w:r w:rsidRPr="00CB44FB">
              <w:rPr>
                <w:lang w:eastAsia="ru-RU"/>
              </w:rPr>
              <w:t xml:space="preserve"> группа 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Название секции, в которой участник планирует выступать </w:t>
            </w:r>
            <w:r w:rsidRPr="00CB44FB">
              <w:rPr>
                <w:i/>
                <w:iCs/>
                <w:lang w:eastAsia="ru-RU"/>
              </w:rPr>
              <w:t>(полное официальное название по информационному письму)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Тема работы 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Контактный телефон 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>E-</w:t>
            </w:r>
            <w:proofErr w:type="spellStart"/>
            <w:r w:rsidRPr="00CB44FB">
              <w:rPr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6A2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Научный руководитель </w:t>
            </w:r>
            <w:r w:rsidRPr="00CB44FB">
              <w:rPr>
                <w:i/>
                <w:iCs/>
                <w:lang w:eastAsia="ru-RU"/>
              </w:rPr>
              <w:t>(ФИО, ученая степень</w:t>
            </w:r>
            <w:r>
              <w:rPr>
                <w:i/>
                <w:iCs/>
                <w:lang w:eastAsia="ru-RU"/>
              </w:rPr>
              <w:t>, ученое звание</w:t>
            </w:r>
            <w:r w:rsidRPr="00CB44FB">
              <w:rPr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  <w:tr w:rsidR="001C1678" w:rsidRPr="00CB44FB" w:rsidTr="00DB572F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>Краткая информация об участнике (</w:t>
            </w:r>
            <w:r w:rsidRPr="00CB44FB">
              <w:rPr>
                <w:i/>
                <w:iCs/>
                <w:lang w:eastAsia="ru-RU"/>
              </w:rPr>
              <w:t>Например</w:t>
            </w:r>
            <w:r w:rsidRPr="00CB44FB">
              <w:rPr>
                <w:lang w:eastAsia="ru-RU"/>
              </w:rPr>
              <w:t xml:space="preserve">: </w:t>
            </w:r>
            <w:r w:rsidRPr="00CB44FB">
              <w:rPr>
                <w:i/>
                <w:iCs/>
                <w:lang w:eastAsia="ru-RU"/>
              </w:rPr>
              <w:t>сфера научных интересов, участие в конференциях и т.п</w:t>
            </w:r>
            <w:r w:rsidRPr="00CB44FB">
              <w:rPr>
                <w:lang w:eastAsia="ru-RU"/>
              </w:rPr>
              <w:t xml:space="preserve">.) </w:t>
            </w:r>
          </w:p>
        </w:tc>
        <w:tc>
          <w:tcPr>
            <w:tcW w:w="0" w:type="auto"/>
            <w:vAlign w:val="center"/>
            <w:hideMark/>
          </w:tcPr>
          <w:p w:rsidR="001C1678" w:rsidRPr="00CB44FB" w:rsidRDefault="001C1678" w:rsidP="006A2E00">
            <w:pPr>
              <w:suppressAutoHyphens w:val="0"/>
              <w:rPr>
                <w:lang w:eastAsia="ru-RU"/>
              </w:rPr>
            </w:pPr>
            <w:r w:rsidRPr="00CB44FB">
              <w:rPr>
                <w:lang w:eastAsia="ru-RU"/>
              </w:rPr>
              <w:t xml:space="preserve">  </w:t>
            </w:r>
          </w:p>
        </w:tc>
      </w:tr>
    </w:tbl>
    <w:p w:rsidR="001C1678" w:rsidRPr="00CB44FB" w:rsidRDefault="001C1678" w:rsidP="001C1678">
      <w:pPr>
        <w:suppressAutoHyphens w:val="0"/>
        <w:rPr>
          <w:lang w:eastAsia="ru-RU"/>
        </w:rPr>
      </w:pPr>
    </w:p>
    <w:p w:rsidR="001C1678" w:rsidRPr="00481C30" w:rsidRDefault="001C1678" w:rsidP="001C1678">
      <w:pPr>
        <w:pStyle w:val="a5"/>
        <w:ind w:firstLine="284"/>
        <w:rPr>
          <w:bCs/>
          <w:color w:val="000000"/>
        </w:rPr>
      </w:pPr>
    </w:p>
    <w:p w:rsidR="001C1678" w:rsidRDefault="001C1678" w:rsidP="001C1678">
      <w:pPr>
        <w:pStyle w:val="a5"/>
        <w:jc w:val="right"/>
        <w:rPr>
          <w:b/>
        </w:rPr>
      </w:pPr>
    </w:p>
    <w:p w:rsidR="001C1678" w:rsidRPr="00CB44FB" w:rsidRDefault="006D561F" w:rsidP="001C1678">
      <w:pPr>
        <w:pStyle w:val="a5"/>
        <w:jc w:val="right"/>
        <w:rPr>
          <w:b/>
        </w:rPr>
      </w:pPr>
      <w:r>
        <w:rPr>
          <w:b/>
        </w:rPr>
        <w:t>Приложение 2</w:t>
      </w:r>
      <w:r w:rsidR="001C1678" w:rsidRPr="00CB44FB">
        <w:rPr>
          <w:b/>
        </w:rPr>
        <w:t>.</w:t>
      </w:r>
    </w:p>
    <w:p w:rsidR="001C1678" w:rsidRPr="0054281E" w:rsidRDefault="001C1678" w:rsidP="001C1678">
      <w:pPr>
        <w:pStyle w:val="a5"/>
        <w:ind w:firstLine="284"/>
        <w:jc w:val="center"/>
        <w:rPr>
          <w:b/>
          <w:color w:val="000000"/>
          <w:sz w:val="22"/>
          <w:szCs w:val="22"/>
        </w:rPr>
      </w:pPr>
      <w:r w:rsidRPr="0054281E">
        <w:rPr>
          <w:b/>
          <w:color w:val="000000"/>
          <w:sz w:val="22"/>
          <w:szCs w:val="22"/>
        </w:rPr>
        <w:t>Требования к оформлению материалов конференции.</w:t>
      </w:r>
    </w:p>
    <w:p w:rsidR="001C1678" w:rsidRPr="0054281E" w:rsidRDefault="001C1678" w:rsidP="001C1678">
      <w:pPr>
        <w:pStyle w:val="a5"/>
        <w:rPr>
          <w:color w:val="000000"/>
          <w:sz w:val="22"/>
          <w:szCs w:val="22"/>
        </w:rPr>
      </w:pPr>
    </w:p>
    <w:p w:rsidR="001C1678" w:rsidRPr="0054281E" w:rsidRDefault="00651CDF" w:rsidP="001C1678">
      <w:pPr>
        <w:pStyle w:val="a5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Сборник докладов Р</w:t>
      </w:r>
      <w:r w:rsidR="001C1678" w:rsidRPr="0054281E">
        <w:rPr>
          <w:b/>
          <w:color w:val="000000"/>
          <w:sz w:val="22"/>
          <w:szCs w:val="22"/>
        </w:rPr>
        <w:t>егиональной научно-практической студенческой конференции.</w:t>
      </w:r>
    </w:p>
    <w:p w:rsidR="001C1678" w:rsidRPr="0054281E" w:rsidRDefault="001C1678" w:rsidP="001C1678">
      <w:pPr>
        <w:pStyle w:val="a5"/>
        <w:ind w:firstLine="284"/>
        <w:jc w:val="center"/>
        <w:rPr>
          <w:b/>
          <w:color w:val="000000"/>
          <w:sz w:val="22"/>
          <w:szCs w:val="22"/>
        </w:rPr>
      </w:pP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объем: не более 5 страниц;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 xml:space="preserve">- формат текста: </w:t>
      </w:r>
      <w:r w:rsidRPr="0054281E">
        <w:rPr>
          <w:sz w:val="22"/>
          <w:szCs w:val="22"/>
          <w:lang w:val="en-US" w:eastAsia="ru-RU"/>
        </w:rPr>
        <w:t>MicrosoftWord</w:t>
      </w:r>
      <w:r w:rsidRPr="0054281E">
        <w:rPr>
          <w:sz w:val="22"/>
          <w:szCs w:val="22"/>
          <w:lang w:eastAsia="ru-RU"/>
        </w:rPr>
        <w:t xml:space="preserve"> (*.</w:t>
      </w:r>
      <w:r w:rsidRPr="0054281E">
        <w:rPr>
          <w:sz w:val="22"/>
          <w:szCs w:val="22"/>
          <w:lang w:val="en-US" w:eastAsia="ru-RU"/>
        </w:rPr>
        <w:t>doc</w:t>
      </w:r>
      <w:r w:rsidRPr="0054281E">
        <w:rPr>
          <w:sz w:val="22"/>
          <w:szCs w:val="22"/>
          <w:lang w:eastAsia="ru-RU"/>
        </w:rPr>
        <w:t>, *.</w:t>
      </w:r>
      <w:proofErr w:type="spellStart"/>
      <w:r w:rsidRPr="0054281E">
        <w:rPr>
          <w:sz w:val="22"/>
          <w:szCs w:val="22"/>
          <w:lang w:val="en-US" w:eastAsia="ru-RU"/>
        </w:rPr>
        <w:t>docx</w:t>
      </w:r>
      <w:proofErr w:type="spellEnd"/>
      <w:r w:rsidRPr="0054281E">
        <w:rPr>
          <w:sz w:val="22"/>
          <w:szCs w:val="22"/>
          <w:lang w:eastAsia="ru-RU"/>
        </w:rPr>
        <w:t>);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формат страницы: А4 (210x297 мм);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ориентация – книжная;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поля (верхнее, нижнее, левое, правое) по 1,5 см;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абзац: первая строка – отступ 1,25 см;</w:t>
      </w:r>
    </w:p>
    <w:p w:rsidR="001C1678" w:rsidRPr="00E231D0" w:rsidRDefault="001C1678" w:rsidP="001C1678">
      <w:pPr>
        <w:suppressAutoHyphens w:val="0"/>
        <w:rPr>
          <w:sz w:val="22"/>
          <w:szCs w:val="22"/>
          <w:lang w:eastAsia="ru-RU"/>
        </w:rPr>
      </w:pPr>
      <w:r w:rsidRPr="00E231D0">
        <w:rPr>
          <w:sz w:val="22"/>
          <w:szCs w:val="22"/>
          <w:lang w:eastAsia="ru-RU"/>
        </w:rPr>
        <w:t xml:space="preserve">- </w:t>
      </w:r>
      <w:proofErr w:type="spellStart"/>
      <w:r w:rsidRPr="0054281E">
        <w:rPr>
          <w:sz w:val="22"/>
          <w:szCs w:val="22"/>
          <w:lang w:eastAsia="ru-RU"/>
        </w:rPr>
        <w:t>типшрифта</w:t>
      </w:r>
      <w:proofErr w:type="spellEnd"/>
      <w:r w:rsidRPr="00E231D0">
        <w:rPr>
          <w:sz w:val="22"/>
          <w:szCs w:val="22"/>
          <w:lang w:eastAsia="ru-RU"/>
        </w:rPr>
        <w:t xml:space="preserve">: </w:t>
      </w:r>
      <w:r w:rsidRPr="0054281E">
        <w:rPr>
          <w:sz w:val="22"/>
          <w:szCs w:val="22"/>
          <w:lang w:val="en-US" w:eastAsia="ru-RU"/>
        </w:rPr>
        <w:t>Times</w:t>
      </w:r>
      <w:r w:rsidRPr="00E231D0">
        <w:rPr>
          <w:sz w:val="22"/>
          <w:szCs w:val="22"/>
          <w:lang w:eastAsia="ru-RU"/>
        </w:rPr>
        <w:t xml:space="preserve"> </w:t>
      </w:r>
      <w:r w:rsidRPr="0054281E">
        <w:rPr>
          <w:sz w:val="22"/>
          <w:szCs w:val="22"/>
          <w:lang w:val="en-US" w:eastAsia="ru-RU"/>
        </w:rPr>
        <w:t>New</w:t>
      </w:r>
      <w:r w:rsidRPr="00E231D0">
        <w:rPr>
          <w:sz w:val="22"/>
          <w:szCs w:val="22"/>
          <w:lang w:eastAsia="ru-RU"/>
        </w:rPr>
        <w:t xml:space="preserve"> </w:t>
      </w:r>
      <w:r w:rsidRPr="0054281E">
        <w:rPr>
          <w:sz w:val="22"/>
          <w:szCs w:val="22"/>
          <w:lang w:val="en-US" w:eastAsia="ru-RU"/>
        </w:rPr>
        <w:t>Roman</w:t>
      </w:r>
      <w:r w:rsidRPr="00E231D0">
        <w:rPr>
          <w:sz w:val="22"/>
          <w:szCs w:val="22"/>
          <w:lang w:eastAsia="ru-RU"/>
        </w:rPr>
        <w:t>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размер шрифта (кегль) – 12;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- межстрочный интервал – 1,15.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b/>
          <w:bCs/>
          <w:sz w:val="22"/>
          <w:szCs w:val="22"/>
          <w:lang w:eastAsia="ru-RU"/>
        </w:rPr>
        <w:t>Обязательно</w:t>
      </w:r>
      <w:r w:rsidRPr="0054281E">
        <w:rPr>
          <w:sz w:val="22"/>
          <w:szCs w:val="22"/>
          <w:lang w:eastAsia="ru-RU"/>
        </w:rPr>
        <w:t xml:space="preserve"> указание в докладе ссылок на первоисточник, оформленных в соответствии с ГОСТ Р 7.0.5. – 2008.</w:t>
      </w: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54281E">
        <w:rPr>
          <w:sz w:val="22"/>
          <w:szCs w:val="22"/>
          <w:lang w:eastAsia="ru-RU"/>
        </w:rPr>
        <w:t>На первой странице материала перед заголовком помещаются сведения об авторе: фамилия, инициалы; место учебы автора: вуз, факультет (институт), кафедра, курс, группа; научный руководитель.</w:t>
      </w:r>
    </w:p>
    <w:p w:rsidR="001C1678" w:rsidRDefault="001C1678" w:rsidP="001C1678">
      <w:pPr>
        <w:suppressAutoHyphens w:val="0"/>
        <w:rPr>
          <w:b/>
          <w:bCs/>
          <w:sz w:val="22"/>
          <w:szCs w:val="22"/>
          <w:lang w:eastAsia="ru-RU"/>
        </w:rPr>
      </w:pPr>
      <w:r w:rsidRPr="0054281E">
        <w:rPr>
          <w:b/>
          <w:bCs/>
          <w:sz w:val="22"/>
          <w:szCs w:val="22"/>
          <w:lang w:eastAsia="ru-RU"/>
        </w:rPr>
        <w:t>Образец оформления тезисов доклада</w:t>
      </w:r>
    </w:p>
    <w:p w:rsidR="00C10B18" w:rsidRPr="0054281E" w:rsidRDefault="00C10B18" w:rsidP="001C1678">
      <w:pPr>
        <w:suppressAutoHyphens w:val="0"/>
        <w:rPr>
          <w:sz w:val="22"/>
          <w:szCs w:val="22"/>
          <w:lang w:eastAsia="ru-RU"/>
        </w:rPr>
      </w:pPr>
      <w:bookmarkStart w:id="0" w:name="_GoBack"/>
      <w:bookmarkEnd w:id="0"/>
    </w:p>
    <w:p w:rsidR="001C1678" w:rsidRPr="0054281E" w:rsidRDefault="001C1678" w:rsidP="001C1678">
      <w:pPr>
        <w:suppressAutoHyphens w:val="0"/>
        <w:rPr>
          <w:i/>
          <w:iCs/>
          <w:sz w:val="22"/>
          <w:szCs w:val="22"/>
          <w:lang w:eastAsia="ru-RU"/>
        </w:rPr>
      </w:pPr>
    </w:p>
    <w:p w:rsidR="00C10B18" w:rsidRPr="00C10B18" w:rsidRDefault="00C10B18" w:rsidP="00C10B18">
      <w:pPr>
        <w:suppressAutoHyphens w:val="0"/>
        <w:spacing w:line="276" w:lineRule="auto"/>
        <w:contextualSpacing/>
        <w:rPr>
          <w:rFonts w:eastAsia="Calibri"/>
          <w:i/>
          <w:sz w:val="20"/>
          <w:szCs w:val="20"/>
          <w:lang w:eastAsia="en-US"/>
        </w:rPr>
      </w:pPr>
      <w:r w:rsidRPr="00C10B18">
        <w:rPr>
          <w:rFonts w:eastAsia="Calibri"/>
          <w:i/>
          <w:sz w:val="20"/>
          <w:szCs w:val="20"/>
          <w:lang w:eastAsia="en-US"/>
        </w:rPr>
        <w:t>УДК 159.9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b/>
          <w:caps/>
          <w:sz w:val="20"/>
          <w:szCs w:val="20"/>
          <w:lang w:eastAsia="en-US"/>
        </w:rPr>
      </w:pPr>
      <w:r w:rsidRPr="00C10B18">
        <w:rPr>
          <w:rFonts w:eastAsia="Calibri"/>
          <w:b/>
          <w:sz w:val="20"/>
          <w:szCs w:val="20"/>
          <w:lang w:eastAsia="en-US"/>
        </w:rPr>
        <w:t>ОРГАНИЗАЦИОННО-ПСИХОЛОГИЧЕСКИЕ УСЛОВИЯ ОПТИМИЗАЦИИ МЕЖСТРУКТУРНЫХ КОММУНИКАЦИЙ С УЧЕТОМ ЛИЧНОСТНЫХ ОСОБЕННОСТЕЙ СОТРУДНИКОВ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C10B18">
        <w:rPr>
          <w:rFonts w:eastAsia="Calibri"/>
          <w:i/>
          <w:sz w:val="20"/>
          <w:szCs w:val="20"/>
          <w:lang w:eastAsia="en-US"/>
        </w:rPr>
        <w:t>Мовсесян Л.А., магистрант КГУ им. К.Э. Циолковского, Институт психологии, кафедра социальной и организационной психологии,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C10B18">
        <w:rPr>
          <w:rFonts w:eastAsia="Calibri"/>
          <w:i/>
          <w:sz w:val="20"/>
          <w:szCs w:val="20"/>
          <w:lang w:eastAsia="en-US"/>
        </w:rPr>
        <w:t>3 курс, группа Мз-ПсПУ-31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C10B18">
        <w:rPr>
          <w:rFonts w:eastAsia="Calibri"/>
          <w:i/>
          <w:sz w:val="20"/>
          <w:szCs w:val="20"/>
          <w:lang w:eastAsia="en-US"/>
        </w:rPr>
        <w:t xml:space="preserve">Научный руководитель: Р.И. </w:t>
      </w:r>
      <w:proofErr w:type="spellStart"/>
      <w:r w:rsidRPr="00C10B18">
        <w:rPr>
          <w:rFonts w:eastAsia="Calibri"/>
          <w:i/>
          <w:sz w:val="20"/>
          <w:szCs w:val="20"/>
          <w:lang w:eastAsia="en-US"/>
        </w:rPr>
        <w:t>Хотеева</w:t>
      </w:r>
      <w:proofErr w:type="spellEnd"/>
      <w:r w:rsidRPr="00C10B18">
        <w:rPr>
          <w:rFonts w:eastAsia="Calibri"/>
          <w:i/>
          <w:sz w:val="20"/>
          <w:szCs w:val="20"/>
          <w:lang w:eastAsia="en-US"/>
        </w:rPr>
        <w:t>,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C10B18">
        <w:rPr>
          <w:rFonts w:eastAsia="Calibri"/>
          <w:i/>
          <w:sz w:val="20"/>
          <w:szCs w:val="20"/>
          <w:lang w:eastAsia="en-US"/>
        </w:rPr>
        <w:t>к. психол. н., доцент, доцент кафедры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C10B18">
        <w:rPr>
          <w:rFonts w:eastAsia="Calibri"/>
          <w:i/>
          <w:sz w:val="20"/>
          <w:szCs w:val="20"/>
          <w:lang w:eastAsia="en-US"/>
        </w:rPr>
        <w:t xml:space="preserve">социальной и организационной психологии КГУ им. </w:t>
      </w:r>
      <w:proofErr w:type="spellStart"/>
      <w:r w:rsidRPr="00C10B18">
        <w:rPr>
          <w:rFonts w:eastAsia="Calibri"/>
          <w:i/>
          <w:sz w:val="20"/>
          <w:szCs w:val="20"/>
          <w:lang w:eastAsia="en-US"/>
        </w:rPr>
        <w:t>К.Э.Циолковского</w:t>
      </w:r>
      <w:proofErr w:type="spellEnd"/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eastAsia="en-US"/>
        </w:rPr>
      </w:pP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10B18">
        <w:rPr>
          <w:rFonts w:eastAsia="Calibri"/>
          <w:b/>
          <w:i/>
          <w:sz w:val="20"/>
          <w:szCs w:val="20"/>
          <w:lang w:eastAsia="en-US"/>
        </w:rPr>
        <w:t>Аннотация:</w:t>
      </w:r>
      <w:r w:rsidRPr="00C10B18">
        <w:rPr>
          <w:rFonts w:eastAsia="Calibri"/>
          <w:sz w:val="20"/>
          <w:szCs w:val="20"/>
          <w:lang w:eastAsia="en-US"/>
        </w:rPr>
        <w:t xml:space="preserve"> Статья посвящена изучению организационно-психологических условий оптимизации </w:t>
      </w:r>
      <w:proofErr w:type="spellStart"/>
      <w:r w:rsidRPr="00C10B18">
        <w:rPr>
          <w:rFonts w:eastAsia="Calibri"/>
          <w:sz w:val="20"/>
          <w:szCs w:val="20"/>
          <w:lang w:eastAsia="en-US"/>
        </w:rPr>
        <w:t>межструктурных</w:t>
      </w:r>
      <w:proofErr w:type="spellEnd"/>
      <w:r w:rsidRPr="00C10B18">
        <w:rPr>
          <w:rFonts w:eastAsia="Calibri"/>
          <w:sz w:val="20"/>
          <w:szCs w:val="20"/>
          <w:lang w:eastAsia="en-US"/>
        </w:rPr>
        <w:t xml:space="preserve"> коммуникаций сотрудников с учетом их личностных особенностей. Представлен анализ ключевых понятий по проблеме исследования. А также представлены результаты пилотажного исследования, выборку которой составили сотрудники административных подразделений базы исследования. </w:t>
      </w: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10B18">
        <w:rPr>
          <w:rFonts w:eastAsia="Calibri"/>
          <w:sz w:val="20"/>
          <w:szCs w:val="20"/>
          <w:lang w:eastAsia="en-US"/>
        </w:rPr>
        <w:t xml:space="preserve">На основе проведенного исследования был разработан проект по оптимизации </w:t>
      </w:r>
      <w:proofErr w:type="spellStart"/>
      <w:r w:rsidRPr="00C10B18">
        <w:rPr>
          <w:rFonts w:eastAsia="Calibri"/>
          <w:sz w:val="20"/>
          <w:szCs w:val="20"/>
          <w:lang w:eastAsia="en-US"/>
        </w:rPr>
        <w:t>межструктурных</w:t>
      </w:r>
      <w:proofErr w:type="spellEnd"/>
      <w:r w:rsidRPr="00C10B18">
        <w:rPr>
          <w:rFonts w:eastAsia="Calibri"/>
          <w:sz w:val="20"/>
          <w:szCs w:val="20"/>
          <w:lang w:eastAsia="en-US"/>
        </w:rPr>
        <w:t xml:space="preserve"> коммуникаций сотрудников организации с учетом личностных особенностей. </w:t>
      </w: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10B18">
        <w:rPr>
          <w:rFonts w:eastAsia="Calibri"/>
          <w:b/>
          <w:i/>
          <w:sz w:val="20"/>
          <w:szCs w:val="20"/>
          <w:lang w:eastAsia="en-US"/>
        </w:rPr>
        <w:t>Ключевые слова:</w:t>
      </w:r>
      <w:r w:rsidRPr="00C10B18">
        <w:rPr>
          <w:rFonts w:eastAsia="Calibri"/>
          <w:b/>
          <w:sz w:val="20"/>
          <w:szCs w:val="20"/>
          <w:lang w:eastAsia="en-US"/>
        </w:rPr>
        <w:t xml:space="preserve"> </w:t>
      </w:r>
      <w:r w:rsidRPr="00C10B18">
        <w:rPr>
          <w:rFonts w:eastAsia="Calibri"/>
          <w:sz w:val="20"/>
          <w:szCs w:val="20"/>
          <w:lang w:eastAsia="en-US"/>
        </w:rPr>
        <w:t xml:space="preserve">коммуникации, </w:t>
      </w:r>
      <w:proofErr w:type="spellStart"/>
      <w:r w:rsidRPr="00C10B18">
        <w:rPr>
          <w:rFonts w:eastAsia="Calibri"/>
          <w:sz w:val="20"/>
          <w:szCs w:val="20"/>
          <w:lang w:eastAsia="en-US"/>
        </w:rPr>
        <w:t>межструктурные</w:t>
      </w:r>
      <w:proofErr w:type="spellEnd"/>
      <w:r w:rsidRPr="00C10B18">
        <w:rPr>
          <w:rFonts w:eastAsia="Calibri"/>
          <w:sz w:val="20"/>
          <w:szCs w:val="20"/>
          <w:lang w:eastAsia="en-US"/>
        </w:rPr>
        <w:t xml:space="preserve"> коммуникации, личностные особенности.</w:t>
      </w: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sz w:val="20"/>
          <w:szCs w:val="20"/>
          <w:lang w:eastAsia="en-US"/>
        </w:rPr>
      </w:pP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b/>
          <w:sz w:val="20"/>
          <w:szCs w:val="20"/>
          <w:lang w:val="en-US" w:eastAsia="en-US"/>
        </w:rPr>
      </w:pPr>
      <w:r w:rsidRPr="00C10B18">
        <w:rPr>
          <w:rFonts w:eastAsia="Calibri"/>
          <w:b/>
          <w:sz w:val="20"/>
          <w:szCs w:val="20"/>
          <w:lang w:val="en-US" w:eastAsia="en-US"/>
        </w:rPr>
        <w:t>ORGANIZATIONAL AND PSYCHOLOGICAL CONDITIONS OF OPTIMIZATION OF INTERSTRUCTURAL COMMUNICATIONS TAKING INTO ACCOUNT PERSONAL CHARACTERISTICS OF EMPLOYEES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val="en-US" w:eastAsia="en-US"/>
        </w:rPr>
      </w:pPr>
      <w:proofErr w:type="spellStart"/>
      <w:r w:rsidRPr="00C10B18">
        <w:rPr>
          <w:rFonts w:eastAsia="Calibri"/>
          <w:i/>
          <w:sz w:val="20"/>
          <w:szCs w:val="20"/>
          <w:lang w:val="en-US" w:eastAsia="en-US"/>
        </w:rPr>
        <w:t>Movsesyan</w:t>
      </w:r>
      <w:proofErr w:type="spellEnd"/>
      <w:r w:rsidRPr="00C10B18">
        <w:rPr>
          <w:rFonts w:eastAsia="Calibri"/>
          <w:i/>
          <w:sz w:val="20"/>
          <w:szCs w:val="20"/>
          <w:lang w:val="en-US" w:eastAsia="en-US"/>
        </w:rPr>
        <w:t xml:space="preserve"> L. A., student at KSU. K. E. </w:t>
      </w:r>
      <w:proofErr w:type="spellStart"/>
      <w:r w:rsidRPr="00C10B18">
        <w:rPr>
          <w:rFonts w:eastAsia="Calibri"/>
          <w:i/>
          <w:sz w:val="20"/>
          <w:szCs w:val="20"/>
          <w:lang w:val="en-US" w:eastAsia="en-US"/>
        </w:rPr>
        <w:t>Tsiolkovsky</w:t>
      </w:r>
      <w:proofErr w:type="spellEnd"/>
      <w:r w:rsidRPr="00C10B18">
        <w:rPr>
          <w:rFonts w:eastAsia="Calibri"/>
          <w:i/>
          <w:sz w:val="20"/>
          <w:szCs w:val="20"/>
          <w:lang w:val="en-US" w:eastAsia="en-US"/>
        </w:rPr>
        <w:t>, Institute of psychology,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val="en-US" w:eastAsia="en-US"/>
        </w:rPr>
      </w:pPr>
      <w:r w:rsidRPr="00C10B18">
        <w:rPr>
          <w:rFonts w:eastAsia="Calibri"/>
          <w:i/>
          <w:sz w:val="20"/>
          <w:szCs w:val="20"/>
          <w:lang w:val="en-US" w:eastAsia="en-US"/>
        </w:rPr>
        <w:t>Department of social and organizational psychology,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val="en-US" w:eastAsia="en-US"/>
        </w:rPr>
      </w:pPr>
      <w:proofErr w:type="gramStart"/>
      <w:r w:rsidRPr="00C10B18">
        <w:rPr>
          <w:rFonts w:eastAsia="Calibri"/>
          <w:i/>
          <w:sz w:val="20"/>
          <w:szCs w:val="20"/>
          <w:lang w:val="en-US" w:eastAsia="en-US"/>
        </w:rPr>
        <w:t>3</w:t>
      </w:r>
      <w:proofErr w:type="gramEnd"/>
      <w:r w:rsidRPr="00C10B18">
        <w:rPr>
          <w:rFonts w:eastAsia="Calibri"/>
          <w:i/>
          <w:sz w:val="20"/>
          <w:szCs w:val="20"/>
          <w:lang w:val="en-US" w:eastAsia="en-US"/>
        </w:rPr>
        <w:t xml:space="preserve"> course, group MZ-PSPU-31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val="en-US" w:eastAsia="en-US"/>
        </w:rPr>
      </w:pPr>
      <w:r w:rsidRPr="00C10B18">
        <w:rPr>
          <w:rFonts w:eastAsia="Calibri"/>
          <w:i/>
          <w:sz w:val="20"/>
          <w:szCs w:val="20"/>
          <w:lang w:val="en-US" w:eastAsia="en-US"/>
        </w:rPr>
        <w:t>Scientific supervisor: candidate of psychology. Professor, associate Professor, associate Professor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val="en-US" w:eastAsia="en-US"/>
        </w:rPr>
      </w:pPr>
      <w:proofErr w:type="gramStart"/>
      <w:r w:rsidRPr="00C10B18">
        <w:rPr>
          <w:rFonts w:eastAsia="Calibri"/>
          <w:i/>
          <w:sz w:val="20"/>
          <w:szCs w:val="20"/>
          <w:lang w:val="en-US" w:eastAsia="en-US"/>
        </w:rPr>
        <w:t>social</w:t>
      </w:r>
      <w:proofErr w:type="gramEnd"/>
      <w:r w:rsidRPr="00C10B18">
        <w:rPr>
          <w:rFonts w:eastAsia="Calibri"/>
          <w:i/>
          <w:sz w:val="20"/>
          <w:szCs w:val="20"/>
          <w:lang w:val="en-US" w:eastAsia="en-US"/>
        </w:rPr>
        <w:t xml:space="preserve"> and organizational psychology of KSU K. E. </w:t>
      </w:r>
      <w:proofErr w:type="spellStart"/>
      <w:r w:rsidRPr="00C10B18">
        <w:rPr>
          <w:rFonts w:eastAsia="Calibri"/>
          <w:i/>
          <w:sz w:val="20"/>
          <w:szCs w:val="20"/>
          <w:lang w:val="en-US" w:eastAsia="en-US"/>
        </w:rPr>
        <w:t>Tsiolkovsky</w:t>
      </w:r>
      <w:proofErr w:type="spellEnd"/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i/>
          <w:sz w:val="20"/>
          <w:szCs w:val="20"/>
          <w:lang w:val="en-US" w:eastAsia="en-US"/>
        </w:rPr>
      </w:pPr>
      <w:proofErr w:type="spellStart"/>
      <w:r w:rsidRPr="00C10B18">
        <w:rPr>
          <w:rFonts w:eastAsia="Calibri"/>
          <w:i/>
          <w:sz w:val="20"/>
          <w:szCs w:val="20"/>
          <w:lang w:val="en-US" w:eastAsia="en-US"/>
        </w:rPr>
        <w:t>Hoteev</w:t>
      </w:r>
      <w:proofErr w:type="spellEnd"/>
      <w:r w:rsidRPr="00C10B18">
        <w:rPr>
          <w:rFonts w:eastAsia="Calibri"/>
          <w:i/>
          <w:sz w:val="20"/>
          <w:szCs w:val="20"/>
          <w:lang w:val="en-US" w:eastAsia="en-US"/>
        </w:rPr>
        <w:t xml:space="preserve"> R. I. </w:t>
      </w:r>
    </w:p>
    <w:p w:rsidR="00C10B18" w:rsidRPr="00C10B18" w:rsidRDefault="00C10B18" w:rsidP="00C10B18">
      <w:pPr>
        <w:suppressAutoHyphens w:val="0"/>
        <w:spacing w:line="276" w:lineRule="auto"/>
        <w:contextualSpacing/>
        <w:jc w:val="center"/>
        <w:rPr>
          <w:rFonts w:eastAsia="Calibri"/>
          <w:b/>
          <w:sz w:val="20"/>
          <w:szCs w:val="20"/>
          <w:lang w:val="en-US" w:eastAsia="en-US"/>
        </w:rPr>
      </w:pP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sz w:val="20"/>
          <w:szCs w:val="20"/>
          <w:lang w:val="en-US" w:eastAsia="en-US"/>
        </w:rPr>
      </w:pPr>
      <w:r w:rsidRPr="00C10B18">
        <w:rPr>
          <w:b/>
          <w:bCs/>
          <w:i/>
          <w:sz w:val="20"/>
          <w:szCs w:val="20"/>
          <w:lang w:val="en-US" w:eastAsia="en-US"/>
        </w:rPr>
        <w:t xml:space="preserve">Annotation: </w:t>
      </w:r>
      <w:r w:rsidRPr="00C10B18">
        <w:rPr>
          <w:sz w:val="20"/>
          <w:szCs w:val="20"/>
          <w:lang w:val="en-US" w:eastAsia="en-US"/>
        </w:rPr>
        <w:t xml:space="preserve">The article is devoted to the study of organizational and psychological conditions of optimization of inter-structural communications of employees taking into account their personal peculiarities. An analysis of key concepts on the problem of research </w:t>
      </w:r>
      <w:proofErr w:type="gramStart"/>
      <w:r w:rsidRPr="00C10B18">
        <w:rPr>
          <w:sz w:val="20"/>
          <w:szCs w:val="20"/>
          <w:lang w:val="en-US" w:eastAsia="en-US"/>
        </w:rPr>
        <w:t>is presented</w:t>
      </w:r>
      <w:proofErr w:type="gramEnd"/>
      <w:r w:rsidRPr="00C10B18">
        <w:rPr>
          <w:sz w:val="20"/>
          <w:szCs w:val="20"/>
          <w:lang w:val="en-US" w:eastAsia="en-US"/>
        </w:rPr>
        <w:t xml:space="preserve">. As well as the results of the pilot study, the sample of which </w:t>
      </w:r>
      <w:proofErr w:type="gramStart"/>
      <w:r w:rsidRPr="00C10B18">
        <w:rPr>
          <w:sz w:val="20"/>
          <w:szCs w:val="20"/>
          <w:lang w:val="en-US" w:eastAsia="en-US"/>
        </w:rPr>
        <w:t>was made</w:t>
      </w:r>
      <w:proofErr w:type="gramEnd"/>
      <w:r w:rsidRPr="00C10B18">
        <w:rPr>
          <w:sz w:val="20"/>
          <w:szCs w:val="20"/>
          <w:lang w:val="en-US" w:eastAsia="en-US"/>
        </w:rPr>
        <w:t xml:space="preserve"> by employees of administrative divisions of the research base, are presented.</w:t>
      </w: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sz w:val="20"/>
          <w:szCs w:val="20"/>
          <w:lang w:val="en-US" w:eastAsia="en-US"/>
        </w:rPr>
      </w:pPr>
      <w:proofErr w:type="gramStart"/>
      <w:r w:rsidRPr="00C10B18">
        <w:rPr>
          <w:sz w:val="20"/>
          <w:szCs w:val="20"/>
          <w:lang w:val="en-US" w:eastAsia="en-US"/>
        </w:rPr>
        <w:t>On the basis of</w:t>
      </w:r>
      <w:proofErr w:type="gramEnd"/>
      <w:r w:rsidRPr="00C10B18">
        <w:rPr>
          <w:sz w:val="20"/>
          <w:szCs w:val="20"/>
          <w:lang w:val="en-US" w:eastAsia="en-US"/>
        </w:rPr>
        <w:t xml:space="preserve"> the research carried out, a project was developed to optimize inter-string communications of employees of the organization taking into account personal peculiarities.</w:t>
      </w:r>
    </w:p>
    <w:p w:rsidR="00C10B18" w:rsidRPr="00C10B18" w:rsidRDefault="00C10B18" w:rsidP="00C10B18">
      <w:pPr>
        <w:suppressAutoHyphens w:val="0"/>
        <w:spacing w:line="276" w:lineRule="auto"/>
        <w:ind w:firstLine="567"/>
        <w:contextualSpacing/>
        <w:jc w:val="both"/>
        <w:rPr>
          <w:sz w:val="20"/>
          <w:szCs w:val="20"/>
          <w:lang w:val="en-US" w:eastAsia="en-US"/>
        </w:rPr>
      </w:pPr>
      <w:r w:rsidRPr="00C10B18">
        <w:rPr>
          <w:b/>
          <w:bCs/>
          <w:i/>
          <w:sz w:val="20"/>
          <w:szCs w:val="20"/>
          <w:lang w:val="en-US" w:eastAsia="en-US"/>
        </w:rPr>
        <w:t>Keywords:</w:t>
      </w:r>
      <w:r w:rsidRPr="00C10B18">
        <w:rPr>
          <w:sz w:val="20"/>
          <w:szCs w:val="20"/>
          <w:lang w:val="en-US" w:eastAsia="en-US"/>
        </w:rPr>
        <w:t xml:space="preserve"> Communications, inter-structural communications, personality features.</w:t>
      </w:r>
    </w:p>
    <w:p w:rsidR="00E231D0" w:rsidRPr="00C10B18" w:rsidRDefault="00E231D0" w:rsidP="00E231D0">
      <w:pPr>
        <w:suppressAutoHyphens w:val="0"/>
        <w:rPr>
          <w:b/>
          <w:sz w:val="22"/>
          <w:szCs w:val="22"/>
          <w:lang w:val="en-US" w:eastAsia="ru-RU"/>
        </w:rPr>
      </w:pPr>
    </w:p>
    <w:p w:rsidR="001C1678" w:rsidRPr="00C10B18" w:rsidRDefault="001C1678" w:rsidP="001C1678">
      <w:pPr>
        <w:suppressAutoHyphens w:val="0"/>
        <w:rPr>
          <w:b/>
          <w:bCs/>
          <w:sz w:val="22"/>
          <w:szCs w:val="22"/>
          <w:lang w:val="en-US" w:eastAsia="ru-RU"/>
        </w:rPr>
      </w:pPr>
    </w:p>
    <w:p w:rsidR="00E231D0" w:rsidRPr="00C10B18" w:rsidRDefault="00E231D0" w:rsidP="001C1678">
      <w:pPr>
        <w:suppressAutoHyphens w:val="0"/>
        <w:rPr>
          <w:sz w:val="22"/>
          <w:szCs w:val="22"/>
          <w:lang w:val="en-US" w:eastAsia="ru-RU"/>
        </w:rPr>
      </w:pPr>
    </w:p>
    <w:p w:rsidR="001C1678" w:rsidRPr="0054281E" w:rsidRDefault="001C1678" w:rsidP="001C1678">
      <w:pPr>
        <w:suppressAutoHyphens w:val="0"/>
        <w:rPr>
          <w:sz w:val="22"/>
          <w:szCs w:val="22"/>
          <w:lang w:eastAsia="ru-RU"/>
        </w:rPr>
      </w:pPr>
      <w:r w:rsidRPr="00C10B18">
        <w:rPr>
          <w:sz w:val="22"/>
          <w:szCs w:val="22"/>
          <w:lang w:val="en-US" w:eastAsia="ru-RU"/>
        </w:rPr>
        <w:t> </w:t>
      </w:r>
      <w:r w:rsidRPr="0054281E">
        <w:rPr>
          <w:sz w:val="22"/>
          <w:szCs w:val="22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Pr="0054281E">
        <w:rPr>
          <w:sz w:val="22"/>
          <w:szCs w:val="22"/>
          <w:vertAlign w:val="superscript"/>
          <w:lang w:eastAsia="ru-RU"/>
        </w:rPr>
        <w:t>[1]</w:t>
      </w:r>
      <w:r w:rsidRPr="0054281E">
        <w:rPr>
          <w:sz w:val="22"/>
          <w:szCs w:val="22"/>
          <w:lang w:eastAsia="ru-RU"/>
        </w:rPr>
        <w:t>.</w:t>
      </w:r>
    </w:p>
    <w:p w:rsidR="001C1678" w:rsidRPr="0054281E" w:rsidRDefault="001C1678" w:rsidP="001C1678">
      <w:pPr>
        <w:suppressAutoHyphens w:val="0"/>
        <w:rPr>
          <w:b/>
          <w:bCs/>
          <w:sz w:val="22"/>
          <w:szCs w:val="22"/>
          <w:lang w:eastAsia="ru-RU"/>
        </w:rPr>
      </w:pPr>
    </w:p>
    <w:p w:rsidR="001C1678" w:rsidRPr="0054281E" w:rsidRDefault="001C1678" w:rsidP="001C167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54281E">
        <w:rPr>
          <w:b/>
          <w:sz w:val="22"/>
          <w:szCs w:val="22"/>
        </w:rPr>
        <w:t xml:space="preserve">Примеры оформления ссылок и </w:t>
      </w:r>
      <w:proofErr w:type="spellStart"/>
      <w:r w:rsidRPr="0054281E">
        <w:rPr>
          <w:b/>
          <w:sz w:val="22"/>
          <w:szCs w:val="22"/>
        </w:rPr>
        <w:t>пристатейных</w:t>
      </w:r>
      <w:proofErr w:type="spellEnd"/>
      <w:r w:rsidRPr="0054281E">
        <w:rPr>
          <w:b/>
          <w:sz w:val="22"/>
          <w:szCs w:val="22"/>
        </w:rPr>
        <w:t xml:space="preserve"> списков литературы</w:t>
      </w:r>
    </w:p>
    <w:p w:rsidR="001C1678" w:rsidRPr="0054281E" w:rsidRDefault="001C1678" w:rsidP="001C1678">
      <w:pPr>
        <w:ind w:firstLine="709"/>
        <w:contextualSpacing/>
        <w:rPr>
          <w:sz w:val="22"/>
          <w:szCs w:val="22"/>
        </w:rPr>
      </w:pP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СТАТЬИ ИЗ ЖУРНАЛОВ И СБОРНИКОВ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  <w:lang w:val="en-US"/>
        </w:rPr>
      </w:pPr>
      <w:proofErr w:type="spellStart"/>
      <w:r w:rsidRPr="00874325">
        <w:rPr>
          <w:sz w:val="20"/>
          <w:szCs w:val="20"/>
        </w:rPr>
        <w:t>Адорно</w:t>
      </w:r>
      <w:proofErr w:type="spellEnd"/>
      <w:r w:rsidRPr="00874325">
        <w:rPr>
          <w:sz w:val="20"/>
          <w:szCs w:val="20"/>
        </w:rPr>
        <w:t xml:space="preserve"> Т.В. К логике социальных наук // Вопросы философии. </w:t>
      </w:r>
      <w:r w:rsidRPr="00874325">
        <w:rPr>
          <w:sz w:val="20"/>
          <w:szCs w:val="20"/>
          <w:lang w:val="en-US"/>
        </w:rPr>
        <w:t xml:space="preserve">1992. № 10. </w:t>
      </w:r>
      <w:r w:rsidRPr="00874325">
        <w:rPr>
          <w:sz w:val="20"/>
          <w:szCs w:val="20"/>
        </w:rPr>
        <w:t>С</w:t>
      </w:r>
      <w:r w:rsidRPr="00874325">
        <w:rPr>
          <w:sz w:val="20"/>
          <w:szCs w:val="20"/>
          <w:lang w:val="en-US"/>
        </w:rPr>
        <w:t>. 76–86.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  <w:lang w:val="en-US"/>
        </w:rPr>
      </w:pPr>
      <w:r w:rsidRPr="00874325">
        <w:rPr>
          <w:sz w:val="20"/>
          <w:szCs w:val="20"/>
          <w:lang w:val="en-US"/>
        </w:rPr>
        <w:t>Crawford P.J., Barrett T.P. The reference librarian and the business professor:</w:t>
      </w:r>
    </w:p>
    <w:p w:rsidR="001C1678" w:rsidRPr="00874325" w:rsidRDefault="001C1678" w:rsidP="001C1678">
      <w:pPr>
        <w:contextualSpacing/>
        <w:rPr>
          <w:sz w:val="20"/>
          <w:szCs w:val="20"/>
        </w:rPr>
      </w:pPr>
      <w:proofErr w:type="gramStart"/>
      <w:r w:rsidRPr="00874325">
        <w:rPr>
          <w:sz w:val="20"/>
          <w:szCs w:val="20"/>
          <w:lang w:val="en-US"/>
        </w:rPr>
        <w:t>a</w:t>
      </w:r>
      <w:proofErr w:type="gramEnd"/>
      <w:r w:rsidRPr="00874325">
        <w:rPr>
          <w:sz w:val="20"/>
          <w:szCs w:val="20"/>
          <w:lang w:val="en-US"/>
        </w:rPr>
        <w:t xml:space="preserve"> strategic alliance that works // Ref. </w:t>
      </w:r>
      <w:proofErr w:type="spellStart"/>
      <w:r w:rsidRPr="00874325">
        <w:rPr>
          <w:sz w:val="20"/>
          <w:szCs w:val="20"/>
        </w:rPr>
        <w:t>Libr</w:t>
      </w:r>
      <w:proofErr w:type="spellEnd"/>
      <w:r w:rsidRPr="00874325">
        <w:rPr>
          <w:sz w:val="20"/>
          <w:szCs w:val="20"/>
        </w:rPr>
        <w:t xml:space="preserve">. 1997. </w:t>
      </w:r>
      <w:proofErr w:type="spellStart"/>
      <w:r w:rsidRPr="00874325">
        <w:rPr>
          <w:sz w:val="20"/>
          <w:szCs w:val="20"/>
        </w:rPr>
        <w:t>Vol</w:t>
      </w:r>
      <w:proofErr w:type="spellEnd"/>
      <w:r w:rsidRPr="00874325">
        <w:rPr>
          <w:sz w:val="20"/>
          <w:szCs w:val="20"/>
        </w:rPr>
        <w:t>. 3, № 58. P. 75–85.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М.: Научный мир, 2003. С. 340–342.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МОНОГРАФИИ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Тарасова В.И. Политическая история Латинской Америки: учеб. для вузов. 2-е изд. М.: Проспект, 2006. С. 305–412.</w:t>
      </w:r>
    </w:p>
    <w:p w:rsidR="001C1678" w:rsidRPr="00874325" w:rsidRDefault="001C1678" w:rsidP="001C1678">
      <w:pPr>
        <w:ind w:firstLine="709"/>
        <w:contextualSpacing/>
        <w:rPr>
          <w:i/>
          <w:sz w:val="20"/>
          <w:szCs w:val="20"/>
        </w:rPr>
      </w:pPr>
      <w:r w:rsidRPr="00874325">
        <w:rPr>
          <w:i/>
          <w:sz w:val="20"/>
          <w:szCs w:val="20"/>
        </w:rPr>
        <w:t>Допускается предписанный знак точку и тире, разделяющий области библиографического описания, заменять точкой.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 xml:space="preserve">Философия культуры и философия науки: проблемы и гипотезы: </w:t>
      </w:r>
      <w:proofErr w:type="spellStart"/>
      <w:r w:rsidRPr="00874325">
        <w:rPr>
          <w:sz w:val="20"/>
          <w:szCs w:val="20"/>
        </w:rPr>
        <w:t>межвуз</w:t>
      </w:r>
      <w:proofErr w:type="spellEnd"/>
      <w:r w:rsidRPr="00874325">
        <w:rPr>
          <w:sz w:val="20"/>
          <w:szCs w:val="20"/>
        </w:rPr>
        <w:t xml:space="preserve">. сб. науч. тр. / </w:t>
      </w:r>
      <w:proofErr w:type="spellStart"/>
      <w:r w:rsidRPr="00874325">
        <w:rPr>
          <w:sz w:val="20"/>
          <w:szCs w:val="20"/>
        </w:rPr>
        <w:t>Сарат</w:t>
      </w:r>
      <w:proofErr w:type="spellEnd"/>
      <w:r w:rsidRPr="00874325">
        <w:rPr>
          <w:sz w:val="20"/>
          <w:szCs w:val="20"/>
        </w:rPr>
        <w:t xml:space="preserve">. гос. ун-т; под ред. С.Ф. </w:t>
      </w:r>
      <w:proofErr w:type="spellStart"/>
      <w:r w:rsidRPr="00874325">
        <w:rPr>
          <w:sz w:val="20"/>
          <w:szCs w:val="20"/>
        </w:rPr>
        <w:t>Мартыновича</w:t>
      </w:r>
      <w:proofErr w:type="spellEnd"/>
      <w:r w:rsidRPr="00874325">
        <w:rPr>
          <w:sz w:val="20"/>
          <w:szCs w:val="20"/>
        </w:rPr>
        <w:t xml:space="preserve">. Саратов: Изд-во </w:t>
      </w:r>
      <w:proofErr w:type="spellStart"/>
      <w:r w:rsidRPr="00874325">
        <w:rPr>
          <w:sz w:val="20"/>
          <w:szCs w:val="20"/>
        </w:rPr>
        <w:t>Сарат</w:t>
      </w:r>
      <w:proofErr w:type="spellEnd"/>
      <w:r w:rsidRPr="00874325">
        <w:rPr>
          <w:sz w:val="20"/>
          <w:szCs w:val="20"/>
        </w:rPr>
        <w:t>. ун-та, 1999. 199 с.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proofErr w:type="spellStart"/>
      <w:r w:rsidRPr="00874325">
        <w:rPr>
          <w:sz w:val="20"/>
          <w:szCs w:val="20"/>
        </w:rPr>
        <w:t>Райзберг</w:t>
      </w:r>
      <w:proofErr w:type="spellEnd"/>
      <w:r w:rsidRPr="00874325">
        <w:rPr>
          <w:sz w:val="20"/>
          <w:szCs w:val="20"/>
        </w:rPr>
        <w:t xml:space="preserve"> Б.А., Лозовский Л.Ш., Стародубцева Е.Б. Современный экономический словарь. 5-е изд., </w:t>
      </w:r>
      <w:proofErr w:type="spellStart"/>
      <w:r w:rsidRPr="00874325">
        <w:rPr>
          <w:sz w:val="20"/>
          <w:szCs w:val="20"/>
        </w:rPr>
        <w:t>перераб</w:t>
      </w:r>
      <w:proofErr w:type="spellEnd"/>
      <w:r w:rsidRPr="00874325">
        <w:rPr>
          <w:sz w:val="20"/>
          <w:szCs w:val="20"/>
        </w:rPr>
        <w:t>. и доп. М.: ИНФРА-М, 2006. 494 с.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АВТОРЕФЕРАТЫ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874325">
        <w:rPr>
          <w:sz w:val="20"/>
          <w:szCs w:val="20"/>
        </w:rPr>
        <w:t>автореф</w:t>
      </w:r>
      <w:proofErr w:type="spellEnd"/>
      <w:r w:rsidRPr="00874325">
        <w:rPr>
          <w:sz w:val="20"/>
          <w:szCs w:val="20"/>
        </w:rPr>
        <w:t xml:space="preserve">. </w:t>
      </w:r>
      <w:proofErr w:type="spellStart"/>
      <w:r w:rsidRPr="00874325">
        <w:rPr>
          <w:sz w:val="20"/>
          <w:szCs w:val="20"/>
        </w:rPr>
        <w:t>дис</w:t>
      </w:r>
      <w:proofErr w:type="spellEnd"/>
      <w:r w:rsidRPr="00874325">
        <w:rPr>
          <w:sz w:val="20"/>
          <w:szCs w:val="20"/>
        </w:rPr>
        <w:t xml:space="preserve">. ... канд. </w:t>
      </w:r>
      <w:proofErr w:type="spellStart"/>
      <w:r w:rsidRPr="00874325">
        <w:rPr>
          <w:sz w:val="20"/>
          <w:szCs w:val="20"/>
        </w:rPr>
        <w:t>техн</w:t>
      </w:r>
      <w:proofErr w:type="spellEnd"/>
      <w:r w:rsidRPr="00874325">
        <w:rPr>
          <w:sz w:val="20"/>
          <w:szCs w:val="20"/>
        </w:rPr>
        <w:t>. наук. Новосибирск, 2000. 18 с.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ДИССЕРТАЦИИ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proofErr w:type="spellStart"/>
      <w:r w:rsidRPr="00874325">
        <w:rPr>
          <w:sz w:val="20"/>
          <w:szCs w:val="20"/>
        </w:rPr>
        <w:t>Фенухин</w:t>
      </w:r>
      <w:proofErr w:type="spellEnd"/>
      <w:r w:rsidRPr="00874325">
        <w:rPr>
          <w:sz w:val="20"/>
          <w:szCs w:val="20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874325">
        <w:rPr>
          <w:sz w:val="20"/>
          <w:szCs w:val="20"/>
        </w:rPr>
        <w:t>дис</w:t>
      </w:r>
      <w:proofErr w:type="spellEnd"/>
      <w:r w:rsidRPr="00874325">
        <w:rPr>
          <w:sz w:val="20"/>
          <w:szCs w:val="20"/>
        </w:rPr>
        <w:t>. ... канд. полит. наук. М., 2002. С. 54–55.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МАТЕРИАЛЫ КОНФЕРЕНЦИЙ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 xml:space="preserve">Археология: история и перспективы: сб. ст. Первой </w:t>
      </w:r>
      <w:proofErr w:type="spellStart"/>
      <w:r w:rsidRPr="00874325">
        <w:rPr>
          <w:sz w:val="20"/>
          <w:szCs w:val="20"/>
        </w:rPr>
        <w:t>межрегион</w:t>
      </w:r>
      <w:proofErr w:type="spellEnd"/>
      <w:r w:rsidRPr="00874325">
        <w:rPr>
          <w:sz w:val="20"/>
          <w:szCs w:val="20"/>
        </w:rPr>
        <w:t xml:space="preserve">. </w:t>
      </w:r>
      <w:proofErr w:type="spellStart"/>
      <w:r w:rsidRPr="00874325">
        <w:rPr>
          <w:sz w:val="20"/>
          <w:szCs w:val="20"/>
        </w:rPr>
        <w:t>конф</w:t>
      </w:r>
      <w:proofErr w:type="spellEnd"/>
      <w:r w:rsidRPr="00874325">
        <w:rPr>
          <w:sz w:val="20"/>
          <w:szCs w:val="20"/>
        </w:rPr>
        <w:t>. Ярославль, 2003.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proofErr w:type="spellStart"/>
      <w:r w:rsidRPr="00874325">
        <w:rPr>
          <w:sz w:val="20"/>
          <w:szCs w:val="20"/>
        </w:rPr>
        <w:lastRenderedPageBreak/>
        <w:t>Марьинских</w:t>
      </w:r>
      <w:proofErr w:type="spellEnd"/>
      <w:r w:rsidRPr="00874325">
        <w:rPr>
          <w:sz w:val="20"/>
          <w:szCs w:val="20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874325">
        <w:rPr>
          <w:sz w:val="20"/>
          <w:szCs w:val="20"/>
        </w:rPr>
        <w:t>докл</w:t>
      </w:r>
      <w:proofErr w:type="spellEnd"/>
      <w:r w:rsidRPr="00874325">
        <w:rPr>
          <w:sz w:val="20"/>
          <w:szCs w:val="20"/>
        </w:rPr>
        <w:t xml:space="preserve">. </w:t>
      </w:r>
      <w:proofErr w:type="spellStart"/>
      <w:r w:rsidRPr="00874325">
        <w:rPr>
          <w:sz w:val="20"/>
          <w:szCs w:val="20"/>
        </w:rPr>
        <w:t>Всерос</w:t>
      </w:r>
      <w:proofErr w:type="spellEnd"/>
      <w:r w:rsidRPr="00874325">
        <w:rPr>
          <w:sz w:val="20"/>
          <w:szCs w:val="20"/>
        </w:rPr>
        <w:t xml:space="preserve">. </w:t>
      </w:r>
      <w:proofErr w:type="spellStart"/>
      <w:r w:rsidRPr="00874325">
        <w:rPr>
          <w:sz w:val="20"/>
          <w:szCs w:val="20"/>
        </w:rPr>
        <w:t>конф</w:t>
      </w:r>
      <w:proofErr w:type="spellEnd"/>
      <w:r w:rsidRPr="00874325">
        <w:rPr>
          <w:sz w:val="20"/>
          <w:szCs w:val="20"/>
        </w:rPr>
        <w:t>. (Иркутск, 11–12 сент. 2000 г.). Новосибирск, 2000. C.125–128.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ИНТЕРНЕТ-ДОКУМЕНТЫ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 xml:space="preserve">Официальные периодические </w:t>
      </w:r>
      <w:proofErr w:type="gramStart"/>
      <w:r w:rsidRPr="00874325">
        <w:rPr>
          <w:sz w:val="20"/>
          <w:szCs w:val="20"/>
        </w:rPr>
        <w:t>издания :</w:t>
      </w:r>
      <w:proofErr w:type="gramEnd"/>
      <w:r w:rsidRPr="00874325">
        <w:rPr>
          <w:sz w:val="20"/>
          <w:szCs w:val="20"/>
        </w:rPr>
        <w:t xml:space="preserve"> электронный путеводитель / Рос. нац. б-ка, Центр правовой информации. [СПб.], 2005–2007. URL: http://www.nlr.ru/lawcenter/izd/index.html (дата обращения: 18.01.2007).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874325">
        <w:rPr>
          <w:sz w:val="20"/>
          <w:szCs w:val="20"/>
        </w:rPr>
        <w:t>междунар</w:t>
      </w:r>
      <w:proofErr w:type="spellEnd"/>
      <w:r w:rsidRPr="00874325">
        <w:rPr>
          <w:sz w:val="20"/>
          <w:szCs w:val="20"/>
        </w:rPr>
        <w:t xml:space="preserve">. науч. </w:t>
      </w:r>
      <w:proofErr w:type="spellStart"/>
      <w:r w:rsidRPr="00874325">
        <w:rPr>
          <w:sz w:val="20"/>
          <w:szCs w:val="20"/>
        </w:rPr>
        <w:t>пед</w:t>
      </w:r>
      <w:proofErr w:type="spellEnd"/>
      <w:r w:rsidRPr="00874325">
        <w:rPr>
          <w:sz w:val="20"/>
          <w:szCs w:val="20"/>
        </w:rPr>
        <w:t>. интернет-журн. 21.10.03. URL: http://www.oim.ru/reader.aspnomer= 366 (дата обращения: 17.04.07).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r w:rsidRPr="00874325">
        <w:rPr>
          <w:sz w:val="20"/>
          <w:szCs w:val="20"/>
        </w:rPr>
        <w:t>Рынок тренингов Новосибирска: своя игра [Электронный ресурс]. – Режим доступа: http://nsk.adme.ru/news/2006/07/03/2121.html (дата обращения: 17.10.08).</w:t>
      </w:r>
    </w:p>
    <w:p w:rsidR="001C1678" w:rsidRPr="00874325" w:rsidRDefault="001C1678" w:rsidP="001C1678">
      <w:pPr>
        <w:ind w:firstLine="709"/>
        <w:contextualSpacing/>
        <w:rPr>
          <w:sz w:val="20"/>
          <w:szCs w:val="20"/>
        </w:rPr>
      </w:pPr>
      <w:proofErr w:type="spellStart"/>
      <w:r w:rsidRPr="00874325">
        <w:rPr>
          <w:sz w:val="20"/>
          <w:szCs w:val="20"/>
        </w:rPr>
        <w:t>Литчфорд</w:t>
      </w:r>
      <w:proofErr w:type="spellEnd"/>
      <w:r w:rsidRPr="00874325">
        <w:rPr>
          <w:sz w:val="20"/>
          <w:szCs w:val="20"/>
        </w:rPr>
        <w:t xml:space="preserve"> Е.У. С Белой Армией по Сибири [Электронный ресурс] // Восточный фронт Армии Генерала А. В. Колчака: сайт. – URL: http://eastfront. narod.ru/</w:t>
      </w:r>
      <w:proofErr w:type="spellStart"/>
      <w:r w:rsidRPr="00874325">
        <w:rPr>
          <w:sz w:val="20"/>
          <w:szCs w:val="20"/>
        </w:rPr>
        <w:t>memo</w:t>
      </w:r>
      <w:proofErr w:type="spellEnd"/>
      <w:r w:rsidRPr="00874325">
        <w:rPr>
          <w:sz w:val="20"/>
          <w:szCs w:val="20"/>
        </w:rPr>
        <w:t>/latchford.htm (дата обращения 23.08.2007).</w:t>
      </w:r>
    </w:p>
    <w:p w:rsidR="001C1678" w:rsidRPr="00874325" w:rsidRDefault="001C1678" w:rsidP="001C1678">
      <w:pPr>
        <w:suppressAutoHyphens w:val="0"/>
        <w:rPr>
          <w:sz w:val="20"/>
          <w:szCs w:val="20"/>
          <w:lang w:eastAsia="ru-RU"/>
        </w:rPr>
      </w:pPr>
    </w:p>
    <w:p w:rsidR="00892C3C" w:rsidRDefault="00892C3C"/>
    <w:sectPr w:rsidR="00892C3C" w:rsidSect="00565500">
      <w:headerReference w:type="default" r:id="rId10"/>
      <w:footnotePr>
        <w:pos w:val="beneathText"/>
      </w:footnotePr>
      <w:pgSz w:w="11905" w:h="16837" w:code="9"/>
      <w:pgMar w:top="1021" w:right="1021" w:bottom="102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B2" w:rsidRDefault="00D461B2">
      <w:r>
        <w:separator/>
      </w:r>
    </w:p>
  </w:endnote>
  <w:endnote w:type="continuationSeparator" w:id="0">
    <w:p w:rsidR="00D461B2" w:rsidRDefault="00D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B2" w:rsidRDefault="00D461B2">
      <w:r>
        <w:separator/>
      </w:r>
    </w:p>
  </w:footnote>
  <w:footnote w:type="continuationSeparator" w:id="0">
    <w:p w:rsidR="00D461B2" w:rsidRDefault="00D4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12" w:rsidRDefault="00C10B1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678"/>
    <w:rsid w:val="00032D86"/>
    <w:rsid w:val="000330C9"/>
    <w:rsid w:val="000E1809"/>
    <w:rsid w:val="00102FFE"/>
    <w:rsid w:val="001119A3"/>
    <w:rsid w:val="001257DF"/>
    <w:rsid w:val="001562CA"/>
    <w:rsid w:val="00173A15"/>
    <w:rsid w:val="001813D6"/>
    <w:rsid w:val="0018631B"/>
    <w:rsid w:val="001C1678"/>
    <w:rsid w:val="001D1416"/>
    <w:rsid w:val="00387C8A"/>
    <w:rsid w:val="003D05E6"/>
    <w:rsid w:val="004D2C84"/>
    <w:rsid w:val="0054281E"/>
    <w:rsid w:val="00582FAA"/>
    <w:rsid w:val="005B7504"/>
    <w:rsid w:val="005D090B"/>
    <w:rsid w:val="005E6479"/>
    <w:rsid w:val="005F0296"/>
    <w:rsid w:val="00611DF9"/>
    <w:rsid w:val="006343A6"/>
    <w:rsid w:val="00651CDF"/>
    <w:rsid w:val="00681C2F"/>
    <w:rsid w:val="0068369F"/>
    <w:rsid w:val="00696F16"/>
    <w:rsid w:val="006A3292"/>
    <w:rsid w:val="006D561F"/>
    <w:rsid w:val="006F4D2C"/>
    <w:rsid w:val="00740BB0"/>
    <w:rsid w:val="00742F91"/>
    <w:rsid w:val="00767CAC"/>
    <w:rsid w:val="00852C95"/>
    <w:rsid w:val="00874325"/>
    <w:rsid w:val="00892C3C"/>
    <w:rsid w:val="00896E2F"/>
    <w:rsid w:val="008C04E8"/>
    <w:rsid w:val="008E2C2F"/>
    <w:rsid w:val="008E7630"/>
    <w:rsid w:val="00950F8B"/>
    <w:rsid w:val="00971F12"/>
    <w:rsid w:val="00A07574"/>
    <w:rsid w:val="00A95643"/>
    <w:rsid w:val="00AB12CB"/>
    <w:rsid w:val="00AC6F79"/>
    <w:rsid w:val="00B11494"/>
    <w:rsid w:val="00B55E89"/>
    <w:rsid w:val="00B64599"/>
    <w:rsid w:val="00B75F82"/>
    <w:rsid w:val="00B766F0"/>
    <w:rsid w:val="00C10B18"/>
    <w:rsid w:val="00C71124"/>
    <w:rsid w:val="00CC597C"/>
    <w:rsid w:val="00CD189E"/>
    <w:rsid w:val="00D45565"/>
    <w:rsid w:val="00D461B2"/>
    <w:rsid w:val="00D63480"/>
    <w:rsid w:val="00D70191"/>
    <w:rsid w:val="00DB572F"/>
    <w:rsid w:val="00DE2424"/>
    <w:rsid w:val="00DF358B"/>
    <w:rsid w:val="00E023FF"/>
    <w:rsid w:val="00E231D0"/>
    <w:rsid w:val="00E332FF"/>
    <w:rsid w:val="00EF5FF0"/>
    <w:rsid w:val="00FA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9C0CC-7DAE-451E-A7CE-40F969AE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1C1678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0"/>
    <w:link w:val="50"/>
    <w:qFormat/>
    <w:rsid w:val="001C1678"/>
    <w:pPr>
      <w:numPr>
        <w:ilvl w:val="4"/>
        <w:numId w:val="1"/>
      </w:numPr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C1678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rsid w:val="001C16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4">
    <w:name w:val="Hyperlink"/>
    <w:basedOn w:val="a1"/>
    <w:rsid w:val="001C1678"/>
    <w:rPr>
      <w:color w:val="0000FF"/>
      <w:u w:val="single"/>
    </w:rPr>
  </w:style>
  <w:style w:type="paragraph" w:styleId="a5">
    <w:name w:val="Normal (Web)"/>
    <w:basedOn w:val="a"/>
    <w:uiPriority w:val="99"/>
    <w:rsid w:val="001C1678"/>
  </w:style>
  <w:style w:type="paragraph" w:styleId="a6">
    <w:name w:val="header"/>
    <w:basedOn w:val="a"/>
    <w:link w:val="a7"/>
    <w:rsid w:val="001C16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1C1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1C1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1C1678"/>
    <w:pPr>
      <w:ind w:left="720"/>
      <w:contextualSpacing/>
    </w:pPr>
  </w:style>
  <w:style w:type="paragraph" w:styleId="a0">
    <w:name w:val="Body Text"/>
    <w:basedOn w:val="a"/>
    <w:link w:val="a9"/>
    <w:uiPriority w:val="99"/>
    <w:semiHidden/>
    <w:unhideWhenUsed/>
    <w:rsid w:val="001C167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1C1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D2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D2C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is7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adis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1581-E495-4CDE-8F4B-AAE4C99B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2018-11-09T09:06:00Z</cp:lastPrinted>
  <dcterms:created xsi:type="dcterms:W3CDTF">2018-11-06T08:52:00Z</dcterms:created>
  <dcterms:modified xsi:type="dcterms:W3CDTF">2020-11-07T14:05:00Z</dcterms:modified>
</cp:coreProperties>
</file>