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086BD" w14:textId="4D204C3F" w:rsidR="00E5559D" w:rsidRDefault="00B00E2E" w:rsidP="00D73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2E">
        <w:rPr>
          <w:rFonts w:ascii="Times New Roman" w:hAnsi="Times New Roman" w:cs="Times New Roman"/>
          <w:b/>
          <w:sz w:val="24"/>
          <w:szCs w:val="24"/>
        </w:rPr>
        <w:t>Организация работы экспертов по классификации гостиниц и иных средств размещения</w:t>
      </w:r>
      <w:r w:rsidR="00D7323D">
        <w:rPr>
          <w:rFonts w:ascii="Times New Roman" w:hAnsi="Times New Roman" w:cs="Times New Roman"/>
          <w:b/>
          <w:sz w:val="24"/>
          <w:szCs w:val="24"/>
        </w:rPr>
        <w:t xml:space="preserve"> Российской Ф</w:t>
      </w:r>
      <w:bookmarkStart w:id="0" w:name="_GoBack"/>
      <w:bookmarkEnd w:id="0"/>
      <w:r w:rsidRPr="00B00E2E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14:paraId="370DA60D" w14:textId="77777777" w:rsidR="004E096B" w:rsidRDefault="004E096B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80CB4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E5559D">
        <w:rPr>
          <w:rFonts w:ascii="Times New Roman" w:hAnsi="Times New Roman" w:cs="Times New Roman"/>
          <w:sz w:val="24"/>
          <w:szCs w:val="24"/>
        </w:rPr>
        <w:t xml:space="preserve"> 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</w:t>
      </w:r>
      <w:r w:rsidR="00E5559D">
        <w:rPr>
          <w:rFonts w:ascii="Times New Roman" w:hAnsi="Times New Roman" w:cs="Times New Roman"/>
          <w:sz w:val="24"/>
          <w:szCs w:val="24"/>
        </w:rPr>
        <w:t>а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14:paraId="46FC0FE9" w14:textId="626C758B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8B3B2E">
        <w:rPr>
          <w:rFonts w:ascii="Times New Roman" w:hAnsi="Times New Roman" w:cs="Times New Roman"/>
          <w:sz w:val="24"/>
          <w:szCs w:val="24"/>
        </w:rPr>
        <w:t>руководители/управляющие гостиничного комплекса/сети гостиниц</w:t>
      </w:r>
      <w:r w:rsidR="001720B0">
        <w:rPr>
          <w:rFonts w:ascii="Times New Roman" w:hAnsi="Times New Roman" w:cs="Times New Roman"/>
          <w:sz w:val="24"/>
          <w:szCs w:val="24"/>
        </w:rPr>
        <w:t>.</w:t>
      </w:r>
    </w:p>
    <w:p w14:paraId="4EFB322A" w14:textId="75E6473C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1720B0">
        <w:rPr>
          <w:rFonts w:ascii="Times New Roman" w:hAnsi="Times New Roman" w:cs="Times New Roman"/>
          <w:sz w:val="24"/>
          <w:szCs w:val="24"/>
        </w:rPr>
        <w:t>.</w:t>
      </w:r>
    </w:p>
    <w:p w14:paraId="15C04AE7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64B00" w14:textId="77777777" w:rsidR="00562DAC" w:rsidRDefault="00562DAC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="008B3B2E">
        <w:rPr>
          <w:rFonts w:ascii="Times New Roman" w:hAnsi="Times New Roman" w:cs="Times New Roman"/>
          <w:sz w:val="24"/>
          <w:szCs w:val="24"/>
        </w:rPr>
        <w:t xml:space="preserve"> </w:t>
      </w:r>
      <w:r w:rsidR="008B3B2E" w:rsidRPr="008B3B2E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для осуществления классификации гостиниц и иных средств размещения на территории Российской Федерации.</w:t>
      </w:r>
    </w:p>
    <w:p w14:paraId="4577F2A0" w14:textId="77777777" w:rsidR="008B3B2E" w:rsidRPr="00562DAC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3C3BC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14:paraId="1698D472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14:paraId="001AE865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B2E">
        <w:rPr>
          <w:rFonts w:ascii="Times New Roman" w:hAnsi="Times New Roman" w:cs="Times New Roman"/>
          <w:sz w:val="24"/>
          <w:szCs w:val="24"/>
        </w:rPr>
        <w:t>1. Законодательство РФ о предоставлении гостиничных услуг и другие нормативно-правовые акты Российской Федерации.</w:t>
      </w:r>
    </w:p>
    <w:p w14:paraId="2352090A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2. Основные этапы разработки и стратегии развития гостиничного комплекса.</w:t>
      </w:r>
    </w:p>
    <w:p w14:paraId="1D318DC4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3. Методы и технологии управления проектами ив гостиничном комплексе.</w:t>
      </w:r>
    </w:p>
    <w:p w14:paraId="111864DC" w14:textId="77777777" w:rsidR="00562DAC" w:rsidRPr="00562DAC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4. Основу инновационных технологий и изменений в управлении деятельности сети гостиниц.</w:t>
      </w:r>
    </w:p>
    <w:p w14:paraId="6FE1F86D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14:paraId="4B0469C1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1. Анализировать результаты деятельности служб гостиничного комплекса.</w:t>
      </w:r>
    </w:p>
    <w:p w14:paraId="0359EA35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2. Выстраивать взаимодействие с потребителями и заинтересованными сторонами.</w:t>
      </w:r>
    </w:p>
    <w:p w14:paraId="2B7AA59B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3. Анализировать и оценивать деятельность гостиничного комплекса.</w:t>
      </w:r>
    </w:p>
    <w:p w14:paraId="1B30078C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4. Разрабатывать и реализовывать стратегии развития гостиничного комплекса.</w:t>
      </w:r>
    </w:p>
    <w:p w14:paraId="1C9E5057" w14:textId="77777777" w:rsidR="00562DAC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5.Выстраивать взаимодействуйте с собственниками и партнерами по бизнесу.</w:t>
      </w:r>
    </w:p>
    <w:p w14:paraId="007CE237" w14:textId="77777777" w:rsidR="008B3B2E" w:rsidRDefault="008B3B2E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слушатель должен овладеть</w:t>
      </w:r>
    </w:p>
    <w:p w14:paraId="51FF0BD5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1. Стратегическими и тактическими методами анализа потребностей департаментов (служб, отелов) гостиничного комплекса в материальных ресурсах и персонале.</w:t>
      </w:r>
    </w:p>
    <w:p w14:paraId="4075B888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2. Владеть навыками планирования, организации, координации и контролем деятельности гостиничного комплекса.</w:t>
      </w:r>
    </w:p>
    <w:p w14:paraId="7F3509A7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2E">
        <w:rPr>
          <w:rFonts w:ascii="Times New Roman" w:hAnsi="Times New Roman" w:cs="Times New Roman"/>
          <w:sz w:val="24"/>
          <w:szCs w:val="24"/>
        </w:rPr>
        <w:t>3.Навыками разработки и стратегического развития сети гостиниц.</w:t>
      </w:r>
    </w:p>
    <w:p w14:paraId="30C03A1D" w14:textId="77777777" w:rsidR="008B3B2E" w:rsidRDefault="008B3B2E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23A7B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14:paraId="740A799D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882AE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3B2E">
        <w:rPr>
          <w:rFonts w:ascii="Times New Roman" w:hAnsi="Times New Roman" w:cs="Times New Roman"/>
          <w:sz w:val="24"/>
          <w:szCs w:val="24"/>
        </w:rPr>
        <w:t>Порядок проведения классификации гостиниц и иных средств размещения.</w:t>
      </w:r>
    </w:p>
    <w:p w14:paraId="02EA36CA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B3B2E">
        <w:rPr>
          <w:rFonts w:ascii="Times New Roman" w:hAnsi="Times New Roman" w:cs="Times New Roman"/>
          <w:sz w:val="24"/>
          <w:szCs w:val="24"/>
        </w:rPr>
        <w:t>Правила оформления форм для проведения классификации</w:t>
      </w:r>
    </w:p>
    <w:p w14:paraId="6E44943C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B3B2E">
        <w:rPr>
          <w:rFonts w:ascii="Times New Roman" w:hAnsi="Times New Roman" w:cs="Times New Roman"/>
          <w:sz w:val="24"/>
          <w:szCs w:val="24"/>
        </w:rPr>
        <w:t>Требования к материально-техническому оснащению КСР</w:t>
      </w:r>
    </w:p>
    <w:p w14:paraId="57F7AC1F" w14:textId="4B669EFB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B3B2E">
        <w:rPr>
          <w:rFonts w:ascii="Times New Roman" w:hAnsi="Times New Roman" w:cs="Times New Roman"/>
          <w:sz w:val="24"/>
          <w:szCs w:val="24"/>
        </w:rPr>
        <w:t>Особенности балльной системы оценки гостиниц.</w:t>
      </w:r>
    </w:p>
    <w:p w14:paraId="53930870" w14:textId="77777777" w:rsidR="008B3B2E" w:rsidRPr="008B3B2E" w:rsidRDefault="008B3B2E" w:rsidP="008B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B3B2E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ление экспертной оценки</w:t>
      </w:r>
    </w:p>
    <w:p w14:paraId="4AB78F19" w14:textId="77777777" w:rsidR="00CD2853" w:rsidRPr="00562DAC" w:rsidRDefault="00CD2853" w:rsidP="002B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2853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AC"/>
    <w:rsid w:val="001720B0"/>
    <w:rsid w:val="002B1842"/>
    <w:rsid w:val="002D728A"/>
    <w:rsid w:val="004E096B"/>
    <w:rsid w:val="00562DAC"/>
    <w:rsid w:val="008B3B2E"/>
    <w:rsid w:val="00A354BE"/>
    <w:rsid w:val="00B00E2E"/>
    <w:rsid w:val="00CD2853"/>
    <w:rsid w:val="00D7323D"/>
    <w:rsid w:val="00E5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5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8</cp:revision>
  <dcterms:created xsi:type="dcterms:W3CDTF">2018-12-13T11:50:00Z</dcterms:created>
  <dcterms:modified xsi:type="dcterms:W3CDTF">2021-03-16T13:11:00Z</dcterms:modified>
</cp:coreProperties>
</file>