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28A" w:rsidRDefault="009126B5" w:rsidP="002D72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Психологический анализ почерка в судебной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экспертизе</w:t>
      </w:r>
    </w:p>
    <w:p w:rsidR="009126B5" w:rsidRDefault="009126B5" w:rsidP="002D72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="009126B5">
        <w:rPr>
          <w:rFonts w:ascii="Times New Roman" w:hAnsi="Times New Roman" w:cs="Times New Roman"/>
          <w:sz w:val="24"/>
          <w:szCs w:val="24"/>
        </w:rPr>
        <w:t xml:space="preserve"> 3</w:t>
      </w:r>
      <w:r w:rsidRPr="00562DAC">
        <w:rPr>
          <w:rFonts w:ascii="Times New Roman" w:hAnsi="Times New Roman" w:cs="Times New Roman"/>
          <w:sz w:val="24"/>
          <w:szCs w:val="24"/>
        </w:rPr>
        <w:t>6 час.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9126B5" w:rsidRPr="009126B5">
        <w:rPr>
          <w:rFonts w:ascii="Times New Roman" w:hAnsi="Times New Roman" w:cs="Times New Roman"/>
          <w:sz w:val="24"/>
          <w:szCs w:val="24"/>
        </w:rPr>
        <w:t>лица, имеющие среднее профессиональное и (или) вы</w:t>
      </w:r>
      <w:r w:rsidR="009126B5">
        <w:rPr>
          <w:rFonts w:ascii="Times New Roman" w:hAnsi="Times New Roman" w:cs="Times New Roman"/>
          <w:sz w:val="24"/>
          <w:szCs w:val="24"/>
        </w:rPr>
        <w:t>сшее образование; лица, получаю</w:t>
      </w:r>
      <w:r w:rsidR="009126B5" w:rsidRPr="009126B5">
        <w:rPr>
          <w:rFonts w:ascii="Times New Roman" w:hAnsi="Times New Roman" w:cs="Times New Roman"/>
          <w:sz w:val="24"/>
          <w:szCs w:val="24"/>
        </w:rPr>
        <w:t xml:space="preserve">щие среднее профессиональное и (или) высшее образование. 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По окончании обучения выдается: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удостоверение установленного образца о повышении квалификации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0C5" w:rsidRDefault="00562DAC" w:rsidP="001E50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Программа имеет своей целью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1E50C5">
        <w:rPr>
          <w:rFonts w:ascii="Times New Roman" w:hAnsi="Times New Roman"/>
          <w:sz w:val="24"/>
          <w:szCs w:val="24"/>
        </w:rPr>
        <w:t>п</w:t>
      </w:r>
      <w:r w:rsidR="001E50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олучение слушателями компетенций, необходимых для производства судебной психологической экспертизы и комплексной судебной психолого-почерковедческой экспертизы: распознавания признаков и форм почерка и психологических характеристик, оцениваемых по ним.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>В результате освоения программы слушатель должен приобрести следующие знания и умения, необходимые для качественного изменения компетенций: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знать:</w:t>
      </w:r>
    </w:p>
    <w:p w:rsidR="001E50C5" w:rsidRPr="001E50C5" w:rsidRDefault="001E50C5" w:rsidP="001E50C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E50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аспекты психологического анализа почерка в судебной экспертизе; требования к методическому инструментарию в судебной экспертизе; задачи, возможности и ограничения комплексной психолого-почерковедческой экспертизы; проблемы валидизации психологического анализа почерка, как психометрического инструмента; возможности и ограничения графологического анализа почерка; основные направления работы эксперта-психолога в судебной экспертизе; формальный (алгоритмический) подход в психологии почерка; модели почерка и ее основных элементов; системы признаков почерка, особенности топографических и динамических признаков, психологических характеристик, оцениваемых по почерку; возможности использования психологического анализа почерка в процессе психологического ассесмента и для составления психограмм; авторскую программу HSDetect;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уметь:</w:t>
      </w:r>
    </w:p>
    <w:p w:rsidR="00562DAC" w:rsidRDefault="001E50C5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E50C5">
        <w:rPr>
          <w:rFonts w:ascii="Times New Roman" w:eastAsia="Calibri" w:hAnsi="Times New Roman" w:cs="Times New Roman"/>
          <w:sz w:val="24"/>
          <w:szCs w:val="24"/>
        </w:rPr>
        <w:t>использовать полученные знания для производства судебной психологической экспертизы и комплексной судебной психолого-почерковедческой экспертизы;</w:t>
      </w:r>
    </w:p>
    <w:p w:rsidR="00A43527" w:rsidRDefault="00A43527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4"/>
        <w:gridCol w:w="5676"/>
      </w:tblGrid>
      <w:tr w:rsidR="006E1B29" w:rsidTr="006E1B29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29" w:rsidRPr="006E1B29" w:rsidRDefault="006E1B29" w:rsidP="006E1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E1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29" w:rsidRPr="006E1B29" w:rsidRDefault="006E1B29" w:rsidP="006E1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6E1B29" w:rsidTr="006E1B29">
        <w:trPr>
          <w:trHeight w:val="840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29" w:rsidRPr="006E1B29" w:rsidRDefault="006E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анализа почерка в судебной экспертизе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29" w:rsidRPr="006E1B29" w:rsidRDefault="006E1B29">
            <w:pPr>
              <w:pStyle w:val="2"/>
              <w:shd w:val="clear" w:color="auto" w:fill="auto"/>
              <w:suppressAutoHyphens/>
              <w:spacing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6E1B29">
              <w:rPr>
                <w:sz w:val="24"/>
                <w:szCs w:val="24"/>
              </w:rPr>
              <w:t>Требования к методическому инструментарию в судебной экспертизе. Новые методики судебно-экспертной деятельности.</w:t>
            </w:r>
          </w:p>
          <w:p w:rsidR="006E1B29" w:rsidRPr="006E1B29" w:rsidRDefault="006E1B29">
            <w:pPr>
              <w:pStyle w:val="2"/>
              <w:shd w:val="clear" w:color="auto" w:fill="auto"/>
              <w:suppressAutoHyphens/>
              <w:spacing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6E1B29">
              <w:rPr>
                <w:sz w:val="24"/>
                <w:szCs w:val="24"/>
              </w:rPr>
              <w:t>Психологический анализ почерка в работе эксперта-психолога и эксперта-почерковеда.</w:t>
            </w:r>
          </w:p>
          <w:p w:rsidR="006E1B29" w:rsidRPr="006E1B29" w:rsidRDefault="006E1B29">
            <w:pPr>
              <w:pStyle w:val="2"/>
              <w:shd w:val="clear" w:color="auto" w:fill="auto"/>
              <w:suppressAutoHyphens/>
              <w:spacing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6E1B29">
              <w:rPr>
                <w:sz w:val="24"/>
                <w:szCs w:val="24"/>
              </w:rPr>
              <w:t xml:space="preserve">Возможности и ограничения комплексной психолого-почерковедческой экспертизы.  </w:t>
            </w:r>
          </w:p>
          <w:p w:rsidR="006E1B29" w:rsidRPr="006E1B29" w:rsidRDefault="006E1B29">
            <w:pPr>
              <w:pStyle w:val="2"/>
              <w:shd w:val="clear" w:color="auto" w:fill="auto"/>
              <w:suppressAutoHyphens/>
              <w:spacing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6E1B29">
              <w:rPr>
                <w:sz w:val="24"/>
                <w:szCs w:val="24"/>
              </w:rPr>
              <w:t>Поиск ответов на сложные вопросы психологического анализа почерка.</w:t>
            </w:r>
          </w:p>
        </w:tc>
      </w:tr>
      <w:tr w:rsidR="006E1B29" w:rsidRPr="006E1B29" w:rsidTr="006E1B29">
        <w:trPr>
          <w:trHeight w:val="140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29" w:rsidRPr="006E1B29" w:rsidRDefault="006E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Возможности, характеристики и проблемы психологического анализа почерка;</w:t>
            </w:r>
          </w:p>
          <w:p w:rsidR="006E1B29" w:rsidRPr="006E1B29" w:rsidRDefault="006E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анализа почерка как психодиагностического метода; графология и психология почерка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29" w:rsidRPr="006E1B29" w:rsidRDefault="006E1B29">
            <w:pPr>
              <w:pStyle w:val="2"/>
              <w:suppressAutoHyphens/>
              <w:spacing w:line="240" w:lineRule="auto"/>
              <w:ind w:right="-1" w:firstLine="33"/>
              <w:jc w:val="center"/>
              <w:rPr>
                <w:sz w:val="24"/>
                <w:szCs w:val="24"/>
              </w:rPr>
            </w:pPr>
            <w:r w:rsidRPr="006E1B29">
              <w:rPr>
                <w:sz w:val="24"/>
                <w:szCs w:val="24"/>
              </w:rPr>
              <w:t>Почерк как психометрический инструмент.</w:t>
            </w:r>
          </w:p>
          <w:p w:rsidR="006E1B29" w:rsidRPr="006E1B29" w:rsidRDefault="006E1B29">
            <w:pPr>
              <w:pStyle w:val="2"/>
              <w:suppressAutoHyphens/>
              <w:spacing w:line="240" w:lineRule="auto"/>
              <w:ind w:right="-1" w:firstLine="33"/>
              <w:jc w:val="center"/>
              <w:rPr>
                <w:sz w:val="24"/>
                <w:szCs w:val="24"/>
              </w:rPr>
            </w:pPr>
            <w:r w:rsidRPr="006E1B29">
              <w:rPr>
                <w:sz w:val="24"/>
                <w:szCs w:val="24"/>
              </w:rPr>
              <w:t>Характеристики анализа почерка условия его применения.</w:t>
            </w:r>
          </w:p>
          <w:p w:rsidR="006E1B29" w:rsidRPr="006E1B29" w:rsidRDefault="006E1B29">
            <w:pPr>
              <w:pStyle w:val="2"/>
              <w:suppressAutoHyphens/>
              <w:spacing w:line="240" w:lineRule="auto"/>
              <w:ind w:right="-1" w:firstLine="33"/>
              <w:jc w:val="center"/>
              <w:rPr>
                <w:sz w:val="24"/>
                <w:szCs w:val="24"/>
              </w:rPr>
            </w:pPr>
            <w:r w:rsidRPr="006E1B29">
              <w:rPr>
                <w:sz w:val="24"/>
                <w:szCs w:val="24"/>
              </w:rPr>
              <w:t>Критика анализа (внешние проблемы) и ответ на нее со стороны современного развития метода.</w:t>
            </w:r>
          </w:p>
          <w:p w:rsidR="006E1B29" w:rsidRPr="006E1B29" w:rsidRDefault="006E1B29">
            <w:pPr>
              <w:pStyle w:val="2"/>
              <w:suppressAutoHyphens/>
              <w:spacing w:line="240" w:lineRule="auto"/>
              <w:ind w:right="-1" w:firstLine="33"/>
              <w:jc w:val="center"/>
              <w:rPr>
                <w:sz w:val="24"/>
                <w:szCs w:val="24"/>
              </w:rPr>
            </w:pPr>
            <w:r w:rsidRPr="006E1B29">
              <w:rPr>
                <w:sz w:val="24"/>
                <w:szCs w:val="24"/>
              </w:rPr>
              <w:t>Внутренние проблемы традиционной графологии их решения посредством формализованной и компьютеризированной процедуры анализа почерка. История графологии.</w:t>
            </w:r>
          </w:p>
          <w:p w:rsidR="006E1B29" w:rsidRPr="006E1B29" w:rsidRDefault="006E1B29">
            <w:pPr>
              <w:pStyle w:val="2"/>
              <w:suppressAutoHyphens/>
              <w:spacing w:line="240" w:lineRule="auto"/>
              <w:ind w:right="-1" w:firstLine="33"/>
              <w:jc w:val="center"/>
              <w:rPr>
                <w:sz w:val="24"/>
                <w:szCs w:val="24"/>
              </w:rPr>
            </w:pPr>
            <w:r w:rsidRPr="006E1B29">
              <w:rPr>
                <w:sz w:val="24"/>
                <w:szCs w:val="24"/>
              </w:rPr>
              <w:t>Развитие анализа почерка.</w:t>
            </w:r>
          </w:p>
          <w:p w:rsidR="006E1B29" w:rsidRPr="006E1B29" w:rsidRDefault="006E1B29">
            <w:pPr>
              <w:pStyle w:val="2"/>
              <w:shd w:val="clear" w:color="auto" w:fill="auto"/>
              <w:suppressAutoHyphens/>
              <w:spacing w:line="240" w:lineRule="auto"/>
              <w:ind w:right="-1" w:firstLine="33"/>
              <w:jc w:val="center"/>
              <w:rPr>
                <w:sz w:val="24"/>
                <w:szCs w:val="24"/>
              </w:rPr>
            </w:pPr>
            <w:r w:rsidRPr="006E1B29">
              <w:rPr>
                <w:sz w:val="24"/>
                <w:szCs w:val="24"/>
              </w:rPr>
              <w:lastRenderedPageBreak/>
              <w:t>Психология почерка как научное развитие графологии.</w:t>
            </w:r>
          </w:p>
        </w:tc>
      </w:tr>
      <w:tr w:rsidR="006E1B29" w:rsidRPr="006E1B29" w:rsidTr="006E1B29">
        <w:trPr>
          <w:trHeight w:val="1412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29" w:rsidRPr="006E1B29" w:rsidRDefault="006E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Психология почерка: модель почерка и ее основные элементы. Система признаков почерка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29" w:rsidRPr="006E1B29" w:rsidRDefault="006E1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Нейропсихологические модели процесса письма.</w:t>
            </w:r>
          </w:p>
          <w:p w:rsidR="006E1B29" w:rsidRPr="006E1B29" w:rsidRDefault="006E1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Формализованная модель почерка – ее структура и основные элементы.</w:t>
            </w:r>
          </w:p>
          <w:p w:rsidR="006E1B29" w:rsidRPr="006E1B29" w:rsidRDefault="006E1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почерка, психологические характеристики и связи между ними.</w:t>
            </w:r>
          </w:p>
        </w:tc>
      </w:tr>
      <w:tr w:rsidR="006E1B29" w:rsidRPr="006E1B29" w:rsidTr="006E1B2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29" w:rsidRPr="006E1B29" w:rsidRDefault="006E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почерка. Признаки формы.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29" w:rsidRPr="006E1B29" w:rsidRDefault="006E1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Иерархическая система признаков почерка.</w:t>
            </w:r>
          </w:p>
          <w:p w:rsidR="006E1B29" w:rsidRPr="006E1B29" w:rsidRDefault="006E1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принципиальные измерения: топография, динамика, форма и штрих.</w:t>
            </w:r>
          </w:p>
        </w:tc>
      </w:tr>
      <w:tr w:rsidR="006E1B29" w:rsidRPr="006E1B29" w:rsidTr="006E1B29">
        <w:trPr>
          <w:trHeight w:val="792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29" w:rsidRPr="006E1B29" w:rsidRDefault="006E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почерка. Топографические признаки почерка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29" w:rsidRPr="006E1B29" w:rsidRDefault="006E1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Топографические признаки почерка.</w:t>
            </w:r>
          </w:p>
        </w:tc>
      </w:tr>
      <w:tr w:rsidR="006E1B29" w:rsidRPr="006E1B29" w:rsidTr="006E1B29">
        <w:trPr>
          <w:trHeight w:val="814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29" w:rsidRPr="006E1B29" w:rsidRDefault="006E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почерка. Динамические признаки почерка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29" w:rsidRPr="006E1B29" w:rsidRDefault="006E1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Динамические признаки почерка.</w:t>
            </w:r>
          </w:p>
          <w:p w:rsidR="006E1B29" w:rsidRPr="006E1B29" w:rsidRDefault="006E1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формы почерка.</w:t>
            </w:r>
          </w:p>
          <w:p w:rsidR="006E1B29" w:rsidRPr="006E1B29" w:rsidRDefault="006E1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почерка, связанные со структурой штриха.</w:t>
            </w:r>
          </w:p>
        </w:tc>
      </w:tr>
      <w:tr w:rsidR="006E1B29" w:rsidRPr="006E1B29" w:rsidTr="006E1B29">
        <w:trPr>
          <w:trHeight w:val="541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29" w:rsidRPr="006E1B29" w:rsidRDefault="006E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Валидизация анализа почерка, как психометрического инструмента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29" w:rsidRPr="006E1B29" w:rsidRDefault="006E1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объективности, надежности и валидности.</w:t>
            </w:r>
          </w:p>
          <w:p w:rsidR="006E1B29" w:rsidRPr="006E1B29" w:rsidRDefault="006E1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валидизации анализа почерк и ее задачи.</w:t>
            </w:r>
          </w:p>
          <w:p w:rsidR="006E1B29" w:rsidRPr="006E1B29" w:rsidRDefault="006E1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состояние Валидизации психологии почерка.</w:t>
            </w:r>
          </w:p>
          <w:p w:rsidR="006E1B29" w:rsidRPr="006E1B29" w:rsidRDefault="006E1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Валидизация на основе компьютеризированной психологии почерка.</w:t>
            </w:r>
          </w:p>
        </w:tc>
      </w:tr>
      <w:tr w:rsidR="006E1B29" w:rsidRPr="006E1B29" w:rsidTr="006E1B29">
        <w:trPr>
          <w:trHeight w:val="70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29" w:rsidRPr="006E1B29" w:rsidRDefault="006E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внешних условий на почерк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29" w:rsidRPr="006E1B29" w:rsidRDefault="006E1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условия при письме, влияющие на почерк.</w:t>
            </w:r>
          </w:p>
          <w:p w:rsidR="006E1B29" w:rsidRPr="006E1B29" w:rsidRDefault="006E1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внешних условий на оценку признаков почерка.</w:t>
            </w:r>
          </w:p>
        </w:tc>
      </w:tr>
      <w:tr w:rsidR="006E1B29" w:rsidRPr="006E1B29" w:rsidTr="006E1B29">
        <w:trPr>
          <w:trHeight w:val="100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29" w:rsidRPr="006E1B29" w:rsidRDefault="006E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характеристики, оцениваемые по почерку, психограммы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29" w:rsidRPr="006E1B29" w:rsidRDefault="006E1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психологических характеристик, входящих в анализ почерка.</w:t>
            </w:r>
          </w:p>
          <w:p w:rsidR="006E1B29" w:rsidRPr="006E1B29" w:rsidRDefault="006E1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характеристики и поведенческие паттерны.</w:t>
            </w:r>
          </w:p>
          <w:p w:rsidR="006E1B29" w:rsidRPr="006E1B29" w:rsidRDefault="006E1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Психограммы – графическая форма психологического портрета в психологии почерка.</w:t>
            </w:r>
          </w:p>
        </w:tc>
      </w:tr>
      <w:tr w:rsidR="006E1B29" w:rsidRPr="006E1B29" w:rsidTr="006E1B29">
        <w:trPr>
          <w:trHeight w:val="146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29" w:rsidRPr="006E1B29" w:rsidRDefault="006E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Почерк в судебной экспертизе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29" w:rsidRPr="006E1B29" w:rsidRDefault="006E1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случаи задачи в судебной экспертизе: подписи; определение авторства текста; возраст и пол автора; преступники; самоубийства; специальные ситуации (обман, доверие и т.д.)</w:t>
            </w:r>
          </w:p>
        </w:tc>
      </w:tr>
      <w:tr w:rsidR="006E1B29" w:rsidRPr="006E1B29" w:rsidTr="006E1B29">
        <w:trPr>
          <w:trHeight w:val="264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29" w:rsidRPr="006E1B29" w:rsidRDefault="006E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Почерк и профессия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29" w:rsidRPr="006E1B29" w:rsidRDefault="006E1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почерка при принятии кадровых решений</w:t>
            </w:r>
          </w:p>
        </w:tc>
      </w:tr>
      <w:tr w:rsidR="006E1B29" w:rsidRPr="006E1B29" w:rsidTr="006E1B29">
        <w:trPr>
          <w:trHeight w:val="272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29" w:rsidRPr="006E1B29" w:rsidRDefault="006E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Формальный, алгоритмический подход в психологии почерка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29" w:rsidRPr="006E1B29" w:rsidRDefault="006E1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Формализация анализа почерка.</w:t>
            </w:r>
          </w:p>
          <w:p w:rsidR="006E1B29" w:rsidRPr="006E1B29" w:rsidRDefault="006E1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Алгоритмический подход в психологии почерка.</w:t>
            </w:r>
          </w:p>
          <w:p w:rsidR="006E1B29" w:rsidRPr="006E1B29" w:rsidRDefault="006E1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и проблемы алгоритмического подхода.</w:t>
            </w:r>
          </w:p>
        </w:tc>
      </w:tr>
      <w:tr w:rsidR="006E1B29" w:rsidRPr="006E1B29" w:rsidTr="006E1B29">
        <w:trPr>
          <w:trHeight w:val="1265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29" w:rsidRPr="006E1B29" w:rsidRDefault="006E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почерка как вспомогательный инструмент для специальных видов диагностики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29" w:rsidRPr="006E1B29" w:rsidRDefault="006E1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виды диагностики с использование анализа почерка:</w:t>
            </w:r>
          </w:p>
          <w:p w:rsidR="006E1B29" w:rsidRPr="006E1B29" w:rsidRDefault="006E1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диагностика; моббинг; синдром эмоционального выгорания; конфликтология</w:t>
            </w:r>
          </w:p>
        </w:tc>
      </w:tr>
      <w:tr w:rsidR="006E1B29" w:rsidRPr="006E1B29" w:rsidTr="006E1B29">
        <w:trPr>
          <w:trHeight w:val="264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29" w:rsidRPr="006E1B29" w:rsidRDefault="006E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Графотерапия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29" w:rsidRPr="006E1B29" w:rsidRDefault="006E1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Графотерапия – терапия с помощью проверки и коррекции почерка и процесса письма.</w:t>
            </w:r>
          </w:p>
          <w:p w:rsidR="006E1B29" w:rsidRPr="006E1B29" w:rsidRDefault="006E1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</w:t>
            </w:r>
            <w:proofErr w:type="spellStart"/>
            <w:r w:rsidRPr="006E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графотерапии</w:t>
            </w:r>
            <w:proofErr w:type="spellEnd"/>
            <w:r w:rsidRPr="006E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взрослых и детей.</w:t>
            </w:r>
          </w:p>
        </w:tc>
      </w:tr>
      <w:tr w:rsidR="006E1B29" w:rsidRPr="006E1B29" w:rsidTr="006E1B29">
        <w:trPr>
          <w:trHeight w:val="557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29" w:rsidRPr="006E1B29" w:rsidRDefault="006E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системы исследования почерка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29" w:rsidRPr="006E1B29" w:rsidRDefault="006E1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компьютерного исследования почерка.</w:t>
            </w:r>
          </w:p>
          <w:p w:rsidR="006E1B29" w:rsidRPr="006E1B29" w:rsidRDefault="006E1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 доски и планшеты.</w:t>
            </w:r>
          </w:p>
          <w:p w:rsidR="006E1B29" w:rsidRPr="006E1B29" w:rsidRDefault="006E1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для судебной экспертизы.</w:t>
            </w:r>
          </w:p>
          <w:p w:rsidR="006E1B29" w:rsidRPr="006E1B29" w:rsidRDefault="006E1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полностью автоматического анализа сканированных текстов.</w:t>
            </w:r>
          </w:p>
          <w:p w:rsidR="006E1B29" w:rsidRPr="006E1B29" w:rsidRDefault="006E1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программы в психологии почерка.</w:t>
            </w:r>
          </w:p>
        </w:tc>
      </w:tr>
      <w:tr w:rsidR="006E1B29" w:rsidRPr="006E1B29" w:rsidTr="006E1B29">
        <w:trPr>
          <w:trHeight w:val="268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29" w:rsidRPr="006E1B29" w:rsidRDefault="006E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HSDetect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29" w:rsidRPr="006E1B29" w:rsidRDefault="006E1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HSDetect – интегративная гибридная программа для психологического анализа почерка.</w:t>
            </w:r>
          </w:p>
          <w:p w:rsidR="006E1B29" w:rsidRPr="006E1B29" w:rsidRDefault="006E1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построения системы.</w:t>
            </w:r>
          </w:p>
          <w:p w:rsidR="006E1B29" w:rsidRPr="006E1B29" w:rsidRDefault="006E1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Подсистемы и базы данных.</w:t>
            </w:r>
          </w:p>
          <w:p w:rsidR="006E1B29" w:rsidRPr="006E1B29" w:rsidRDefault="006E1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Статистический анализ </w:t>
            </w:r>
            <w:proofErr w:type="spellStart"/>
            <w:r w:rsidRPr="006E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графометрических</w:t>
            </w:r>
            <w:proofErr w:type="spellEnd"/>
            <w:r w:rsidRPr="006E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 с помощью HSDetect.</w:t>
            </w:r>
          </w:p>
        </w:tc>
      </w:tr>
      <w:tr w:rsidR="006E1B29" w:rsidRPr="006E1B29" w:rsidTr="006E1B29">
        <w:trPr>
          <w:trHeight w:val="831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29" w:rsidRPr="006E1B29" w:rsidRDefault="006E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почерка и психологические типологии личности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29" w:rsidRPr="006E1B29" w:rsidRDefault="006E1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личности на основе типологий.</w:t>
            </w:r>
          </w:p>
          <w:p w:rsidR="006E1B29" w:rsidRPr="006E1B29" w:rsidRDefault="006E1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типологий с помощью анализа почерка.</w:t>
            </w:r>
          </w:p>
        </w:tc>
      </w:tr>
      <w:tr w:rsidR="006E1B29" w:rsidRPr="006E1B29" w:rsidTr="006E1B29">
        <w:trPr>
          <w:trHeight w:val="982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29" w:rsidRPr="006E1B29" w:rsidRDefault="006E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анализа почерка в процесс психологического ассесмента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29" w:rsidRPr="006E1B29" w:rsidRDefault="006E1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традиционного ассесмента включением анализа почерка.</w:t>
            </w:r>
          </w:p>
          <w:p w:rsidR="006E1B29" w:rsidRPr="006E1B29" w:rsidRDefault="006E1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надежности ассесмента за счет включения дополнительных инструментов. Методы интеграции формализованного анализа почерка в ассесмент.</w:t>
            </w:r>
          </w:p>
        </w:tc>
      </w:tr>
      <w:tr w:rsidR="006E1B29" w:rsidRPr="006E1B29" w:rsidTr="006E1B29">
        <w:trPr>
          <w:trHeight w:val="548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29" w:rsidRPr="006E1B29" w:rsidRDefault="006E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от руки сегодня и завтра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29" w:rsidRPr="006E1B29" w:rsidRDefault="006E1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анализа почерка с точки зрения тенденция изменения письма от руки.</w:t>
            </w:r>
          </w:p>
          <w:p w:rsidR="006E1B29" w:rsidRPr="006E1B29" w:rsidRDefault="006E1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письма от руки и ее влияние на развитие психики.</w:t>
            </w:r>
          </w:p>
          <w:p w:rsidR="006E1B29" w:rsidRPr="006E1B29" w:rsidRDefault="006E1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от руки и печатание на клавиатуре.</w:t>
            </w:r>
          </w:p>
        </w:tc>
      </w:tr>
    </w:tbl>
    <w:p w:rsidR="00CD2853" w:rsidRPr="006E1B29" w:rsidRDefault="00562DAC" w:rsidP="002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CD2853" w:rsidRPr="006E1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DAC"/>
    <w:rsid w:val="001E50C5"/>
    <w:rsid w:val="002B1842"/>
    <w:rsid w:val="002D728A"/>
    <w:rsid w:val="00562DAC"/>
    <w:rsid w:val="006E1B29"/>
    <w:rsid w:val="009126B5"/>
    <w:rsid w:val="00A43527"/>
    <w:rsid w:val="00CD2853"/>
    <w:rsid w:val="00DB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C7592"/>
  <w15:chartTrackingRefBased/>
  <w15:docId w15:val="{E9DBD219-9360-4A9D-8299-18A82937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6E1B29"/>
    <w:pPr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IDPO</cp:lastModifiedBy>
  <cp:revision>7</cp:revision>
  <dcterms:created xsi:type="dcterms:W3CDTF">2018-12-13T11:50:00Z</dcterms:created>
  <dcterms:modified xsi:type="dcterms:W3CDTF">2019-04-23T07:16:00Z</dcterms:modified>
</cp:coreProperties>
</file>